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BB32E" w14:textId="3A264F46" w:rsidR="00F6374A" w:rsidRDefault="00F6374A" w:rsidP="00F6374A">
      <w:pPr>
        <w:pStyle w:val="NoSpacing"/>
      </w:pPr>
      <w:r w:rsidRPr="007D3373">
        <w:rPr>
          <w:noProof/>
          <w:color w:val="000000"/>
          <w:highlight w:val="yellow"/>
        </w:rPr>
        <w:drawing>
          <wp:anchor distT="0" distB="0" distL="114300" distR="114300" simplePos="0" relativeHeight="251658240" behindDoc="1" locked="0" layoutInCell="1" allowOverlap="1" wp14:anchorId="6ABBF1D7" wp14:editId="4AA8B8B4">
            <wp:simplePos x="0" y="0"/>
            <wp:positionH relativeFrom="column">
              <wp:posOffset>-19050</wp:posOffset>
            </wp:positionH>
            <wp:positionV relativeFrom="paragraph">
              <wp:posOffset>-200660</wp:posOffset>
            </wp:positionV>
            <wp:extent cx="5994400" cy="1709727"/>
            <wp:effectExtent l="0" t="0" r="6350" b="508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6015272" cy="1715680"/>
                    </a:xfrm>
                    <a:prstGeom prst="rect">
                      <a:avLst/>
                    </a:prstGeom>
                    <a:ln/>
                  </pic:spPr>
                </pic:pic>
              </a:graphicData>
            </a:graphic>
            <wp14:sizeRelH relativeFrom="margin">
              <wp14:pctWidth>0</wp14:pctWidth>
            </wp14:sizeRelH>
            <wp14:sizeRelV relativeFrom="margin">
              <wp14:pctHeight>0</wp14:pctHeight>
            </wp14:sizeRelV>
          </wp:anchor>
        </w:drawing>
      </w:r>
    </w:p>
    <w:p w14:paraId="1831CD0E" w14:textId="77777777" w:rsidR="00F6374A" w:rsidRDefault="00F6374A" w:rsidP="00F6374A">
      <w:pPr>
        <w:pStyle w:val="NoSpacing"/>
      </w:pPr>
    </w:p>
    <w:p w14:paraId="5BCF8DDB" w14:textId="77777777" w:rsidR="00F6374A" w:rsidRDefault="00F6374A" w:rsidP="00F6374A">
      <w:pPr>
        <w:pStyle w:val="NoSpacing"/>
      </w:pPr>
    </w:p>
    <w:p w14:paraId="4AE6B7E4" w14:textId="77777777" w:rsidR="00F6374A" w:rsidRDefault="00F6374A" w:rsidP="00F6374A">
      <w:pPr>
        <w:pStyle w:val="NoSpacing"/>
      </w:pPr>
    </w:p>
    <w:p w14:paraId="259D3791" w14:textId="77777777" w:rsidR="00F6374A" w:rsidRDefault="00F6374A" w:rsidP="00F6374A">
      <w:pPr>
        <w:pStyle w:val="NoSpacing"/>
      </w:pPr>
    </w:p>
    <w:p w14:paraId="3A0A1FC4" w14:textId="77777777" w:rsidR="00F6374A" w:rsidRDefault="00F6374A" w:rsidP="00F6374A">
      <w:pPr>
        <w:pStyle w:val="NoSpacing"/>
      </w:pPr>
    </w:p>
    <w:p w14:paraId="6909CB2B" w14:textId="77777777" w:rsidR="00F6374A" w:rsidRDefault="00F6374A" w:rsidP="00F6374A">
      <w:pPr>
        <w:pStyle w:val="NoSpacing"/>
      </w:pPr>
    </w:p>
    <w:p w14:paraId="7814140D" w14:textId="77777777" w:rsidR="00F6374A" w:rsidRDefault="00F6374A" w:rsidP="00F6374A">
      <w:pPr>
        <w:pStyle w:val="NoSpacing"/>
      </w:pPr>
    </w:p>
    <w:p w14:paraId="2DD2B6B1" w14:textId="77777777" w:rsidR="00F6374A" w:rsidRPr="00DD4BE7" w:rsidRDefault="00F6374A" w:rsidP="00F6374A">
      <w:pPr>
        <w:pStyle w:val="NoSpacing"/>
        <w:rPr>
          <w:sz w:val="6"/>
          <w:szCs w:val="6"/>
        </w:rPr>
      </w:pPr>
    </w:p>
    <w:p w14:paraId="2A3C56E1" w14:textId="4B630E82" w:rsidR="0051236E" w:rsidRPr="00AA2D2B" w:rsidRDefault="00F6374A" w:rsidP="00DD4BE7">
      <w:pPr>
        <w:pStyle w:val="NoSpacing"/>
        <w:tabs>
          <w:tab w:val="left" w:pos="8550"/>
        </w:tabs>
        <w:rPr>
          <w:rFonts w:ascii="Calibri" w:hAnsi="Calibri" w:cs="Calibri"/>
          <w:b/>
          <w:bCs/>
        </w:rPr>
      </w:pPr>
      <w:r w:rsidRPr="00AA2D2B">
        <w:rPr>
          <w:rFonts w:ascii="Calibri" w:hAnsi="Calibri" w:cs="Calibri"/>
          <w:b/>
          <w:bCs/>
        </w:rPr>
        <w:t>For Immediate Release</w:t>
      </w:r>
      <w:r w:rsidR="00644011" w:rsidRPr="00AA2D2B">
        <w:rPr>
          <w:rFonts w:ascii="Calibri" w:hAnsi="Calibri" w:cs="Calibri"/>
          <w:b/>
          <w:bCs/>
        </w:rPr>
        <w:t xml:space="preserve"> </w:t>
      </w:r>
      <w:r w:rsidR="0051236E" w:rsidRPr="00AA2D2B">
        <w:rPr>
          <w:rFonts w:ascii="Calibri" w:hAnsi="Calibri" w:cs="Calibri"/>
          <w:b/>
          <w:bCs/>
        </w:rPr>
        <w:tab/>
      </w:r>
    </w:p>
    <w:p w14:paraId="22BFFBA9" w14:textId="20B9D616" w:rsidR="00F6374A" w:rsidRPr="00AA2D2B" w:rsidRDefault="00446CEC" w:rsidP="00F6374A">
      <w:pPr>
        <w:pStyle w:val="NoSpacing"/>
        <w:rPr>
          <w:rFonts w:ascii="Calibri Light" w:hAnsi="Calibri Light" w:cs="Calibri Light"/>
        </w:rPr>
      </w:pPr>
      <w:r w:rsidRPr="00AA2D2B">
        <w:rPr>
          <w:rFonts w:ascii="Calibri Light" w:hAnsi="Calibri Light" w:cs="Calibri Light"/>
        </w:rPr>
        <w:t xml:space="preserve">October </w:t>
      </w:r>
      <w:r w:rsidR="0072293F" w:rsidRPr="00D4649F">
        <w:rPr>
          <w:rFonts w:ascii="Calibri Light" w:hAnsi="Calibri Light" w:cs="Calibri Light"/>
        </w:rPr>
        <w:t>13</w:t>
      </w:r>
      <w:r w:rsidR="00F6374A" w:rsidRPr="00AA2D2B">
        <w:rPr>
          <w:rFonts w:ascii="Calibri Light" w:hAnsi="Calibri Light" w:cs="Calibri Light"/>
        </w:rPr>
        <w:t>, 2026</w:t>
      </w:r>
    </w:p>
    <w:p w14:paraId="4E4AF6D3" w14:textId="77777777" w:rsidR="00F64B86" w:rsidRPr="00516F37" w:rsidRDefault="00F64B86" w:rsidP="00DD4BE7">
      <w:pPr>
        <w:pBdr>
          <w:top w:val="nil"/>
          <w:left w:val="nil"/>
          <w:bottom w:val="nil"/>
          <w:right w:val="nil"/>
          <w:between w:val="nil"/>
        </w:pBdr>
        <w:spacing w:line="240" w:lineRule="auto"/>
        <w:jc w:val="center"/>
        <w:rPr>
          <w:rFonts w:ascii="Calibri" w:hAnsi="Calibri" w:cs="Calibri"/>
          <w:b/>
          <w:spacing w:val="-8"/>
          <w:sz w:val="14"/>
          <w:szCs w:val="14"/>
        </w:rPr>
      </w:pPr>
    </w:p>
    <w:p w14:paraId="632F556A" w14:textId="77777777" w:rsidR="00FA74A7" w:rsidRDefault="00FA74A7" w:rsidP="00FA74A7">
      <w:pPr>
        <w:pStyle w:val="NoSpacing"/>
        <w:spacing w:line="360" w:lineRule="exact"/>
        <w:jc w:val="center"/>
        <w:rPr>
          <w:rFonts w:ascii="Calibri" w:eastAsia="Calibri" w:hAnsi="Calibri" w:cs="Calibri"/>
          <w:b/>
          <w:color w:val="000000"/>
          <w:spacing w:val="-10"/>
          <w:sz w:val="36"/>
          <w:szCs w:val="36"/>
        </w:rPr>
      </w:pPr>
      <w:r>
        <w:rPr>
          <w:rFonts w:ascii="Calibri" w:eastAsia="Calibri" w:hAnsi="Calibri" w:cs="Calibri"/>
          <w:b/>
          <w:color w:val="000000"/>
          <w:spacing w:val="-10"/>
          <w:sz w:val="36"/>
          <w:szCs w:val="36"/>
        </w:rPr>
        <w:t xml:space="preserve">Stifel </w:t>
      </w:r>
      <w:r w:rsidRPr="00714A43">
        <w:rPr>
          <w:rFonts w:ascii="Calibri" w:eastAsia="Calibri" w:hAnsi="Calibri" w:cs="Calibri"/>
          <w:b/>
          <w:color w:val="000000"/>
          <w:spacing w:val="-10"/>
          <w:sz w:val="36"/>
          <w:szCs w:val="36"/>
        </w:rPr>
        <w:t>Charity Classic</w:t>
      </w:r>
      <w:r>
        <w:rPr>
          <w:rFonts w:ascii="Calibri" w:eastAsia="Calibri" w:hAnsi="Calibri" w:cs="Calibri"/>
          <w:b/>
          <w:color w:val="000000"/>
          <w:spacing w:val="-10"/>
          <w:sz w:val="36"/>
          <w:szCs w:val="36"/>
        </w:rPr>
        <w:t xml:space="preserve"> presented by Compliance Solutions</w:t>
      </w:r>
      <w:r w:rsidRPr="00714A43">
        <w:rPr>
          <w:rFonts w:ascii="Calibri" w:eastAsia="Calibri" w:hAnsi="Calibri" w:cs="Calibri"/>
          <w:b/>
          <w:color w:val="000000"/>
          <w:spacing w:val="-10"/>
          <w:sz w:val="36"/>
          <w:szCs w:val="36"/>
        </w:rPr>
        <w:t xml:space="preserve"> </w:t>
      </w:r>
    </w:p>
    <w:p w14:paraId="29ECAD15" w14:textId="77777777" w:rsidR="00FA74A7" w:rsidRDefault="00FA74A7" w:rsidP="00FA74A7">
      <w:pPr>
        <w:pStyle w:val="NoSpacing"/>
        <w:spacing w:line="360" w:lineRule="exact"/>
        <w:jc w:val="center"/>
        <w:rPr>
          <w:rFonts w:asciiTheme="majorHAnsi" w:hAnsiTheme="majorHAnsi" w:cstheme="majorHAnsi"/>
          <w:b/>
          <w:spacing w:val="-12"/>
          <w:sz w:val="36"/>
          <w:szCs w:val="36"/>
        </w:rPr>
      </w:pPr>
      <w:r w:rsidRPr="00AD20FD">
        <w:rPr>
          <w:rFonts w:asciiTheme="majorHAnsi" w:hAnsiTheme="majorHAnsi" w:cstheme="majorHAnsi"/>
          <w:b/>
          <w:spacing w:val="-12"/>
          <w:sz w:val="36"/>
          <w:szCs w:val="36"/>
        </w:rPr>
        <w:t>offers complimentary admission</w:t>
      </w:r>
      <w:r>
        <w:rPr>
          <w:rFonts w:asciiTheme="majorHAnsi" w:hAnsiTheme="majorHAnsi" w:cstheme="majorHAnsi"/>
          <w:b/>
          <w:spacing w:val="-12"/>
          <w:sz w:val="36"/>
          <w:szCs w:val="36"/>
        </w:rPr>
        <w:t xml:space="preserve"> to</w:t>
      </w:r>
      <w:r w:rsidRPr="00AD20FD">
        <w:rPr>
          <w:rFonts w:asciiTheme="majorHAnsi" w:hAnsiTheme="majorHAnsi" w:cstheme="majorHAnsi"/>
          <w:b/>
          <w:spacing w:val="-12"/>
          <w:sz w:val="36"/>
          <w:szCs w:val="36"/>
        </w:rPr>
        <w:t xml:space="preserve"> </w:t>
      </w:r>
      <w:r>
        <w:rPr>
          <w:rFonts w:asciiTheme="majorHAnsi" w:hAnsiTheme="majorHAnsi" w:cstheme="majorHAnsi"/>
          <w:b/>
          <w:spacing w:val="-12"/>
          <w:sz w:val="36"/>
          <w:szCs w:val="36"/>
        </w:rPr>
        <w:t>U</w:t>
      </w:r>
      <w:r w:rsidRPr="00AD20FD">
        <w:rPr>
          <w:rFonts w:asciiTheme="majorHAnsi" w:hAnsiTheme="majorHAnsi" w:cstheme="majorHAnsi"/>
          <w:b/>
          <w:spacing w:val="-12"/>
          <w:sz w:val="36"/>
          <w:szCs w:val="36"/>
        </w:rPr>
        <w:t xml:space="preserve">nited </w:t>
      </w:r>
      <w:r>
        <w:rPr>
          <w:rFonts w:asciiTheme="majorHAnsi" w:hAnsiTheme="majorHAnsi" w:cstheme="majorHAnsi"/>
          <w:b/>
          <w:spacing w:val="-12"/>
          <w:sz w:val="36"/>
          <w:szCs w:val="36"/>
        </w:rPr>
        <w:t>S</w:t>
      </w:r>
      <w:r w:rsidRPr="00AD20FD">
        <w:rPr>
          <w:rFonts w:asciiTheme="majorHAnsi" w:hAnsiTheme="majorHAnsi" w:cstheme="majorHAnsi"/>
          <w:b/>
          <w:spacing w:val="-12"/>
          <w:sz w:val="36"/>
          <w:szCs w:val="36"/>
        </w:rPr>
        <w:t xml:space="preserve">tates </w:t>
      </w:r>
      <w:r>
        <w:rPr>
          <w:rFonts w:asciiTheme="majorHAnsi" w:hAnsiTheme="majorHAnsi" w:cstheme="majorHAnsi"/>
          <w:b/>
          <w:spacing w:val="-12"/>
          <w:sz w:val="36"/>
          <w:szCs w:val="36"/>
        </w:rPr>
        <w:t>A</w:t>
      </w:r>
      <w:r w:rsidRPr="00AD20FD">
        <w:rPr>
          <w:rFonts w:asciiTheme="majorHAnsi" w:hAnsiTheme="majorHAnsi" w:cstheme="majorHAnsi"/>
          <w:b/>
          <w:spacing w:val="-12"/>
          <w:sz w:val="36"/>
          <w:szCs w:val="36"/>
        </w:rPr>
        <w:t xml:space="preserve">rmed </w:t>
      </w:r>
      <w:r>
        <w:rPr>
          <w:rFonts w:asciiTheme="majorHAnsi" w:hAnsiTheme="majorHAnsi" w:cstheme="majorHAnsi"/>
          <w:b/>
          <w:spacing w:val="-12"/>
          <w:sz w:val="36"/>
          <w:szCs w:val="36"/>
        </w:rPr>
        <w:t>F</w:t>
      </w:r>
      <w:r w:rsidRPr="00AD20FD">
        <w:rPr>
          <w:rFonts w:asciiTheme="majorHAnsi" w:hAnsiTheme="majorHAnsi" w:cstheme="majorHAnsi"/>
          <w:b/>
          <w:spacing w:val="-12"/>
          <w:sz w:val="36"/>
          <w:szCs w:val="36"/>
        </w:rPr>
        <w:t>orces</w:t>
      </w:r>
      <w:r>
        <w:rPr>
          <w:rFonts w:asciiTheme="majorHAnsi" w:hAnsiTheme="majorHAnsi" w:cstheme="majorHAnsi"/>
          <w:b/>
          <w:spacing w:val="-12"/>
          <w:sz w:val="36"/>
          <w:szCs w:val="36"/>
        </w:rPr>
        <w:t xml:space="preserve">, </w:t>
      </w:r>
    </w:p>
    <w:p w14:paraId="77B8D5D8" w14:textId="68792649" w:rsidR="00FA74A7" w:rsidRPr="00EE0F15" w:rsidRDefault="00FA74A7" w:rsidP="00FA74A7">
      <w:pPr>
        <w:pStyle w:val="NoSpacing"/>
        <w:spacing w:line="360" w:lineRule="exact"/>
        <w:jc w:val="center"/>
        <w:rPr>
          <w:rFonts w:cstheme="minorHAnsi"/>
          <w:b/>
          <w:spacing w:val="-8"/>
          <w:sz w:val="42"/>
          <w:szCs w:val="42"/>
        </w:rPr>
      </w:pPr>
      <w:r>
        <w:rPr>
          <w:rFonts w:asciiTheme="majorHAnsi" w:hAnsiTheme="majorHAnsi" w:cstheme="majorHAnsi"/>
          <w:b/>
          <w:spacing w:val="-12"/>
          <w:sz w:val="36"/>
          <w:szCs w:val="36"/>
        </w:rPr>
        <w:t>V</w:t>
      </w:r>
      <w:r w:rsidRPr="00AD20FD">
        <w:rPr>
          <w:rFonts w:asciiTheme="majorHAnsi" w:hAnsiTheme="majorHAnsi" w:cstheme="majorHAnsi"/>
          <w:b/>
          <w:spacing w:val="-12"/>
          <w:sz w:val="36"/>
          <w:szCs w:val="36"/>
        </w:rPr>
        <w:t>eterans</w:t>
      </w:r>
      <w:r>
        <w:rPr>
          <w:rFonts w:asciiTheme="majorHAnsi" w:hAnsiTheme="majorHAnsi" w:cstheme="majorHAnsi"/>
          <w:b/>
          <w:spacing w:val="-12"/>
          <w:sz w:val="36"/>
          <w:szCs w:val="36"/>
        </w:rPr>
        <w:t xml:space="preserve"> and </w:t>
      </w:r>
      <w:r w:rsidR="00D4649F">
        <w:rPr>
          <w:rFonts w:asciiTheme="majorHAnsi" w:hAnsiTheme="majorHAnsi" w:cstheme="majorHAnsi"/>
          <w:b/>
          <w:spacing w:val="-12"/>
          <w:sz w:val="36"/>
          <w:szCs w:val="36"/>
        </w:rPr>
        <w:t>f</w:t>
      </w:r>
      <w:r>
        <w:rPr>
          <w:rFonts w:asciiTheme="majorHAnsi" w:hAnsiTheme="majorHAnsi" w:cstheme="majorHAnsi"/>
          <w:b/>
          <w:spacing w:val="-12"/>
          <w:sz w:val="36"/>
          <w:szCs w:val="36"/>
        </w:rPr>
        <w:t xml:space="preserve">irst </w:t>
      </w:r>
      <w:r w:rsidR="00D4649F">
        <w:rPr>
          <w:rFonts w:asciiTheme="majorHAnsi" w:hAnsiTheme="majorHAnsi" w:cstheme="majorHAnsi"/>
          <w:b/>
          <w:spacing w:val="-12"/>
          <w:sz w:val="36"/>
          <w:szCs w:val="36"/>
        </w:rPr>
        <w:t>r</w:t>
      </w:r>
      <w:r>
        <w:rPr>
          <w:rFonts w:asciiTheme="majorHAnsi" w:hAnsiTheme="majorHAnsi" w:cstheme="majorHAnsi"/>
          <w:b/>
          <w:spacing w:val="-12"/>
          <w:sz w:val="36"/>
          <w:szCs w:val="36"/>
        </w:rPr>
        <w:t>esponders</w:t>
      </w:r>
      <w:r w:rsidRPr="00AD20FD">
        <w:rPr>
          <w:rFonts w:asciiTheme="majorHAnsi" w:hAnsiTheme="majorHAnsi" w:cstheme="majorHAnsi"/>
          <w:b/>
          <w:spacing w:val="-12"/>
          <w:sz w:val="36"/>
          <w:szCs w:val="36"/>
        </w:rPr>
        <w:t xml:space="preserve"> </w:t>
      </w:r>
    </w:p>
    <w:p w14:paraId="08F0A9CC" w14:textId="77777777" w:rsidR="00FA74A7" w:rsidRPr="00AA2D2B" w:rsidRDefault="00FA74A7" w:rsidP="00FA74A7">
      <w:pPr>
        <w:pStyle w:val="NoSpacing"/>
        <w:jc w:val="center"/>
        <w:rPr>
          <w:rFonts w:ascii="Calibri" w:hAnsi="Calibri" w:cs="Calibri"/>
          <w:b/>
          <w:sz w:val="12"/>
          <w:szCs w:val="12"/>
        </w:rPr>
      </w:pPr>
    </w:p>
    <w:p w14:paraId="13AEA0FF" w14:textId="77777777" w:rsidR="00FA74A7" w:rsidRPr="0073090E" w:rsidRDefault="00FA74A7" w:rsidP="00FA74A7">
      <w:pPr>
        <w:pBdr>
          <w:top w:val="nil"/>
          <w:left w:val="nil"/>
          <w:bottom w:val="nil"/>
          <w:right w:val="nil"/>
          <w:between w:val="nil"/>
        </w:pBdr>
        <w:spacing w:line="240" w:lineRule="auto"/>
        <w:jc w:val="center"/>
        <w:rPr>
          <w:rFonts w:ascii="Calibri Light" w:eastAsia="Calibri" w:hAnsi="Calibri Light" w:cs="Calibri Light"/>
          <w:bCs/>
          <w:sz w:val="30"/>
          <w:szCs w:val="30"/>
        </w:rPr>
      </w:pPr>
      <w:r w:rsidRPr="0073090E">
        <w:rPr>
          <w:rFonts w:ascii="Calibri Light" w:hAnsi="Calibri Light" w:cs="Calibri Light"/>
          <w:bCs/>
          <w:spacing w:val="-8"/>
          <w:sz w:val="30"/>
          <w:szCs w:val="30"/>
        </w:rPr>
        <w:t>FOLDS OF HONOR FRIDAY RETURNS TO THE STIFEL CHARITY CLASSIC</w:t>
      </w:r>
    </w:p>
    <w:p w14:paraId="2D631EB8" w14:textId="77777777" w:rsidR="00FA74A7" w:rsidRPr="00782B11" w:rsidRDefault="00FA74A7" w:rsidP="00FA74A7">
      <w:pPr>
        <w:pBdr>
          <w:top w:val="nil"/>
          <w:left w:val="nil"/>
          <w:bottom w:val="nil"/>
          <w:right w:val="nil"/>
          <w:between w:val="nil"/>
        </w:pBdr>
        <w:spacing w:line="240" w:lineRule="auto"/>
        <w:rPr>
          <w:rFonts w:ascii="Calibri" w:hAnsi="Calibri" w:cs="Calibri"/>
          <w:b/>
          <w:color w:val="000000"/>
          <w:sz w:val="24"/>
          <w:szCs w:val="24"/>
        </w:rPr>
      </w:pPr>
    </w:p>
    <w:p w14:paraId="4E9E48A4" w14:textId="15E1087F" w:rsidR="00FA74A7" w:rsidRPr="00AA2D2B" w:rsidRDefault="00FA74A7" w:rsidP="00FA74A7">
      <w:pPr>
        <w:pStyle w:val="NoSpacing"/>
        <w:spacing w:line="280" w:lineRule="exact"/>
        <w:rPr>
          <w:rFonts w:ascii="Calibri" w:hAnsi="Calibri" w:cs="Calibri"/>
          <w:sz w:val="22"/>
          <w:szCs w:val="22"/>
        </w:rPr>
      </w:pPr>
      <w:r w:rsidRPr="00AA2D2B">
        <w:rPr>
          <w:rFonts w:ascii="Calibri" w:eastAsia="Calibri" w:hAnsi="Calibri" w:cs="Calibri"/>
          <w:b/>
          <w:color w:val="000000"/>
          <w:sz w:val="22"/>
          <w:szCs w:val="22"/>
        </w:rPr>
        <w:t>ST. LOUIS (</w:t>
      </w:r>
      <w:r w:rsidR="00544E1F" w:rsidRPr="00AA2D2B">
        <w:rPr>
          <w:rFonts w:ascii="Calibri" w:eastAsia="Calibri" w:hAnsi="Calibri" w:cs="Calibri"/>
          <w:b/>
          <w:sz w:val="22"/>
          <w:szCs w:val="22"/>
        </w:rPr>
        <w:t>October 13</w:t>
      </w:r>
      <w:r w:rsidRPr="00AA2D2B">
        <w:rPr>
          <w:rFonts w:ascii="Calibri" w:eastAsia="Calibri" w:hAnsi="Calibri" w:cs="Calibri"/>
          <w:b/>
          <w:sz w:val="22"/>
          <w:szCs w:val="22"/>
        </w:rPr>
        <w:t>, 202</w:t>
      </w:r>
      <w:r w:rsidR="00544E1F" w:rsidRPr="00AA2D2B">
        <w:rPr>
          <w:rFonts w:ascii="Calibri" w:eastAsia="Calibri" w:hAnsi="Calibri" w:cs="Calibri"/>
          <w:b/>
          <w:sz w:val="22"/>
          <w:szCs w:val="22"/>
        </w:rPr>
        <w:t>6</w:t>
      </w:r>
      <w:r w:rsidRPr="00AA2D2B">
        <w:rPr>
          <w:rFonts w:ascii="Calibri" w:eastAsia="Calibri" w:hAnsi="Calibri" w:cs="Calibri"/>
          <w:b/>
          <w:color w:val="000000"/>
          <w:sz w:val="22"/>
          <w:szCs w:val="22"/>
        </w:rPr>
        <w:t xml:space="preserve">) </w:t>
      </w:r>
      <w:r w:rsidRPr="00AA2D2B">
        <w:rPr>
          <w:rFonts w:ascii="Calibri" w:eastAsia="Calibri" w:hAnsi="Calibri" w:cs="Calibri"/>
          <w:color w:val="000000"/>
          <w:sz w:val="22"/>
          <w:szCs w:val="22"/>
        </w:rPr>
        <w:t xml:space="preserve">– </w:t>
      </w:r>
      <w:r w:rsidRPr="00AA2D2B">
        <w:rPr>
          <w:rFonts w:ascii="Calibri" w:hAnsi="Calibri" w:cs="Calibri"/>
          <w:sz w:val="22"/>
          <w:szCs w:val="22"/>
        </w:rPr>
        <w:t>Tournament Officials announced today that complimentary admission to the 202</w:t>
      </w:r>
      <w:r w:rsidR="00544E1F" w:rsidRPr="00AA2D2B">
        <w:rPr>
          <w:rFonts w:ascii="Calibri" w:hAnsi="Calibri" w:cs="Calibri"/>
          <w:sz w:val="22"/>
          <w:szCs w:val="22"/>
        </w:rPr>
        <w:t>6</w:t>
      </w:r>
      <w:r w:rsidRPr="00AA2D2B">
        <w:rPr>
          <w:rFonts w:ascii="Calibri" w:hAnsi="Calibri" w:cs="Calibri"/>
          <w:sz w:val="22"/>
          <w:szCs w:val="22"/>
        </w:rPr>
        <w:t xml:space="preserve"> Stifel Charity Classic is available to members of the United States Armed Forces (Active Duty, National Guard, Reserve, and Retirees), veterans and </w:t>
      </w:r>
      <w:r w:rsidR="00D4649F">
        <w:rPr>
          <w:rFonts w:ascii="Calibri" w:hAnsi="Calibri" w:cs="Calibri"/>
          <w:sz w:val="22"/>
          <w:szCs w:val="22"/>
        </w:rPr>
        <w:t>f</w:t>
      </w:r>
      <w:r w:rsidRPr="00AA2D2B">
        <w:rPr>
          <w:rFonts w:ascii="Calibri" w:hAnsi="Calibri" w:cs="Calibri"/>
          <w:sz w:val="22"/>
          <w:szCs w:val="22"/>
        </w:rPr>
        <w:t xml:space="preserve">irst </w:t>
      </w:r>
      <w:r w:rsidR="00D4649F">
        <w:rPr>
          <w:rFonts w:ascii="Calibri" w:hAnsi="Calibri" w:cs="Calibri"/>
          <w:sz w:val="22"/>
          <w:szCs w:val="22"/>
        </w:rPr>
        <w:t>r</w:t>
      </w:r>
      <w:r w:rsidRPr="00AA2D2B">
        <w:rPr>
          <w:rFonts w:ascii="Calibri" w:hAnsi="Calibri" w:cs="Calibri"/>
          <w:sz w:val="22"/>
          <w:szCs w:val="22"/>
        </w:rPr>
        <w:t>esponders.</w:t>
      </w:r>
    </w:p>
    <w:p w14:paraId="2955A694" w14:textId="77777777" w:rsidR="00FA74A7" w:rsidRPr="00C12E88" w:rsidRDefault="00FA74A7" w:rsidP="00FA74A7">
      <w:pPr>
        <w:pStyle w:val="NoSpacing"/>
        <w:rPr>
          <w:rFonts w:ascii="Calibri" w:hAnsi="Calibri" w:cs="Calibri"/>
          <w:sz w:val="20"/>
          <w:szCs w:val="20"/>
        </w:rPr>
      </w:pPr>
    </w:p>
    <w:p w14:paraId="55E43DED" w14:textId="6A9FE80C" w:rsidR="00FA74A7" w:rsidRPr="00AA2D2B" w:rsidRDefault="00FA74A7" w:rsidP="00FA74A7">
      <w:pPr>
        <w:pStyle w:val="NoSpacing"/>
        <w:spacing w:line="280" w:lineRule="exact"/>
        <w:rPr>
          <w:rFonts w:ascii="Calibri" w:hAnsi="Calibri" w:cs="Calibri"/>
          <w:sz w:val="22"/>
          <w:szCs w:val="22"/>
        </w:rPr>
      </w:pPr>
      <w:r w:rsidRPr="00AA2D2B">
        <w:rPr>
          <w:rFonts w:ascii="Calibri" w:hAnsi="Calibri" w:cs="Calibri"/>
          <w:sz w:val="22"/>
          <w:szCs w:val="22"/>
        </w:rPr>
        <w:t xml:space="preserve">Below are the available U.S. Armed Forces, Veteran and </w:t>
      </w:r>
      <w:r w:rsidR="00061F06">
        <w:rPr>
          <w:rFonts w:ascii="Calibri" w:hAnsi="Calibri" w:cs="Calibri"/>
          <w:sz w:val="22"/>
          <w:szCs w:val="22"/>
        </w:rPr>
        <w:t>f</w:t>
      </w:r>
      <w:r w:rsidRPr="00AA2D2B">
        <w:rPr>
          <w:rFonts w:ascii="Calibri" w:hAnsi="Calibri" w:cs="Calibri"/>
          <w:sz w:val="22"/>
          <w:szCs w:val="22"/>
        </w:rPr>
        <w:t xml:space="preserve">irst </w:t>
      </w:r>
      <w:r w:rsidR="00061F06">
        <w:rPr>
          <w:rFonts w:ascii="Calibri" w:hAnsi="Calibri" w:cs="Calibri"/>
          <w:sz w:val="22"/>
          <w:szCs w:val="22"/>
        </w:rPr>
        <w:t>r</w:t>
      </w:r>
      <w:r w:rsidRPr="00AA2D2B">
        <w:rPr>
          <w:rFonts w:ascii="Calibri" w:hAnsi="Calibri" w:cs="Calibri"/>
          <w:sz w:val="22"/>
          <w:szCs w:val="22"/>
        </w:rPr>
        <w:t xml:space="preserve">esponder ticket options. For tickets and additional information visit: </w:t>
      </w:r>
      <w:bookmarkStart w:id="0" w:name="_Hlk205813175"/>
      <w:r w:rsidRPr="00AA2D2B">
        <w:rPr>
          <w:rFonts w:ascii="Calibri" w:hAnsi="Calibri" w:cs="Calibri"/>
          <w:sz w:val="22"/>
          <w:szCs w:val="22"/>
        </w:rPr>
        <w:fldChar w:fldCharType="begin"/>
      </w:r>
      <w:r w:rsidRPr="00AA2D2B">
        <w:rPr>
          <w:rFonts w:ascii="Calibri" w:hAnsi="Calibri" w:cs="Calibri"/>
          <w:sz w:val="22"/>
          <w:szCs w:val="22"/>
        </w:rPr>
        <w:instrText>HYPERLINK "https://stifelcc.spinzo.com/?group=military-and-first-responders"</w:instrText>
      </w:r>
      <w:r w:rsidRPr="00AA2D2B">
        <w:rPr>
          <w:rFonts w:ascii="Calibri" w:hAnsi="Calibri" w:cs="Calibri"/>
          <w:sz w:val="22"/>
          <w:szCs w:val="22"/>
        </w:rPr>
      </w:r>
      <w:r w:rsidRPr="00AA2D2B">
        <w:rPr>
          <w:rFonts w:ascii="Calibri" w:hAnsi="Calibri" w:cs="Calibri"/>
          <w:sz w:val="22"/>
          <w:szCs w:val="22"/>
        </w:rPr>
        <w:fldChar w:fldCharType="separate"/>
      </w:r>
      <w:r w:rsidRPr="00AA2D2B">
        <w:rPr>
          <w:rStyle w:val="Hyperlink"/>
          <w:rFonts w:ascii="Calibri" w:hAnsi="Calibri" w:cs="Calibri"/>
          <w:sz w:val="22"/>
          <w:szCs w:val="22"/>
        </w:rPr>
        <w:t>https://stifelcc.spinzo.com/?group=military-and-first-responders</w:t>
      </w:r>
      <w:r w:rsidRPr="00AA2D2B">
        <w:rPr>
          <w:rFonts w:ascii="Calibri" w:hAnsi="Calibri" w:cs="Calibri"/>
          <w:sz w:val="22"/>
          <w:szCs w:val="22"/>
        </w:rPr>
        <w:fldChar w:fldCharType="end"/>
      </w:r>
      <w:bookmarkEnd w:id="0"/>
      <w:r w:rsidRPr="00AA2D2B">
        <w:rPr>
          <w:rFonts w:ascii="Calibri" w:hAnsi="Calibri" w:cs="Calibri"/>
          <w:sz w:val="22"/>
          <w:szCs w:val="22"/>
          <w:lang w:val="en-CA"/>
        </w:rPr>
        <w:t xml:space="preserve">. </w:t>
      </w:r>
    </w:p>
    <w:p w14:paraId="302895D9" w14:textId="77777777" w:rsidR="00FA74A7" w:rsidRPr="00C12E88" w:rsidRDefault="00FA74A7" w:rsidP="00FA74A7">
      <w:pPr>
        <w:pStyle w:val="NoSpacing"/>
        <w:rPr>
          <w:rFonts w:ascii="Calibri" w:hAnsi="Calibri" w:cs="Calibri"/>
          <w:sz w:val="20"/>
          <w:szCs w:val="20"/>
        </w:rPr>
      </w:pPr>
    </w:p>
    <w:p w14:paraId="20097D20" w14:textId="77777777" w:rsidR="00FA74A7" w:rsidRPr="00AA2D2B" w:rsidRDefault="00FA74A7" w:rsidP="00FA74A7">
      <w:pPr>
        <w:pStyle w:val="NoSpacing"/>
        <w:spacing w:line="280" w:lineRule="exact"/>
        <w:rPr>
          <w:rFonts w:ascii="Calibri" w:hAnsi="Calibri" w:cs="Calibri"/>
          <w:sz w:val="22"/>
          <w:szCs w:val="22"/>
        </w:rPr>
      </w:pPr>
      <w:r w:rsidRPr="00AA2D2B">
        <w:rPr>
          <w:rStyle w:val="Strong"/>
          <w:rFonts w:ascii="Calibri" w:hAnsi="Calibri" w:cs="Calibri"/>
          <w:b w:val="0"/>
          <w:bCs w:val="0"/>
          <w:sz w:val="22"/>
          <w:szCs w:val="22"/>
        </w:rPr>
        <w:t>Active Duty, National Guard, Military Reserve Service Members</w:t>
      </w:r>
      <w:r w:rsidRPr="00AA2D2B">
        <w:rPr>
          <w:rFonts w:ascii="Calibri" w:hAnsi="Calibri" w:cs="Calibri"/>
          <w:b/>
          <w:bCs/>
          <w:sz w:val="22"/>
          <w:szCs w:val="22"/>
        </w:rPr>
        <w:t xml:space="preserve">, </w:t>
      </w:r>
      <w:r w:rsidRPr="00AA2D2B">
        <w:rPr>
          <w:rStyle w:val="Strong"/>
          <w:rFonts w:ascii="Calibri" w:hAnsi="Calibri" w:cs="Calibri"/>
          <w:b w:val="0"/>
          <w:bCs w:val="0"/>
          <w:sz w:val="22"/>
          <w:szCs w:val="22"/>
        </w:rPr>
        <w:t>Military Retirees and Military Veterans</w:t>
      </w:r>
      <w:r w:rsidRPr="00AA2D2B">
        <w:rPr>
          <w:rFonts w:ascii="Calibri" w:hAnsi="Calibri" w:cs="Calibri"/>
          <w:sz w:val="22"/>
          <w:szCs w:val="22"/>
        </w:rPr>
        <w:t>, and First Responders receive </w:t>
      </w:r>
      <w:r w:rsidRPr="00AA2D2B">
        <w:rPr>
          <w:rFonts w:ascii="Calibri" w:hAnsi="Calibri" w:cs="Calibri"/>
          <w:bCs/>
          <w:sz w:val="22"/>
          <w:szCs w:val="22"/>
          <w:u w:val="double"/>
        </w:rPr>
        <w:t xml:space="preserve">two </w:t>
      </w:r>
      <w:r w:rsidRPr="00AA2D2B">
        <w:rPr>
          <w:rStyle w:val="Strong"/>
          <w:rFonts w:ascii="Calibri" w:hAnsi="Calibri" w:cs="Calibri"/>
          <w:b w:val="0"/>
          <w:sz w:val="22"/>
          <w:szCs w:val="22"/>
          <w:u w:val="double"/>
        </w:rPr>
        <w:t>complimentary tickets</w:t>
      </w:r>
      <w:r w:rsidRPr="00AA2D2B">
        <w:rPr>
          <w:rFonts w:ascii="Calibri" w:hAnsi="Calibri" w:cs="Calibri"/>
          <w:sz w:val="22"/>
          <w:szCs w:val="22"/>
        </w:rPr>
        <w:t xml:space="preserve"> for each day of the tournament, Thursday–Sunday. </w:t>
      </w:r>
    </w:p>
    <w:p w14:paraId="2711FF8E" w14:textId="77777777" w:rsidR="00FA74A7" w:rsidRPr="00C12E88" w:rsidRDefault="00FA74A7" w:rsidP="00FA74A7">
      <w:pPr>
        <w:pStyle w:val="NoSpacing"/>
        <w:rPr>
          <w:rFonts w:ascii="Calibri" w:hAnsi="Calibri" w:cs="Calibri"/>
          <w:sz w:val="20"/>
          <w:szCs w:val="20"/>
        </w:rPr>
      </w:pPr>
    </w:p>
    <w:p w14:paraId="7885B6A3" w14:textId="77777777" w:rsidR="00FA74A7" w:rsidRPr="00AA2D2B" w:rsidRDefault="00FA74A7" w:rsidP="00FA74A7">
      <w:pPr>
        <w:pStyle w:val="NoSpacing"/>
        <w:spacing w:line="280" w:lineRule="exact"/>
        <w:rPr>
          <w:rFonts w:ascii="Calibri" w:hAnsi="Calibri" w:cs="Calibri"/>
          <w:sz w:val="22"/>
          <w:szCs w:val="22"/>
        </w:rPr>
      </w:pPr>
      <w:r w:rsidRPr="00AA2D2B">
        <w:rPr>
          <w:rFonts w:ascii="Calibri" w:hAnsi="Calibri" w:cs="Calibri"/>
          <w:sz w:val="22"/>
          <w:szCs w:val="22"/>
        </w:rPr>
        <w:t xml:space="preserve">Please note that a valid Department of Defense issued ID or photo ID must be provided along with a Military ticket voucher. This special offer extends to family members and dependents to attend as guests of approved </w:t>
      </w:r>
      <w:r w:rsidRPr="00AA2D2B">
        <w:rPr>
          <w:rStyle w:val="Strong"/>
          <w:rFonts w:ascii="Calibri" w:hAnsi="Calibri" w:cs="Calibri"/>
          <w:b w:val="0"/>
          <w:bCs w:val="0"/>
          <w:sz w:val="22"/>
          <w:szCs w:val="22"/>
        </w:rPr>
        <w:t>Active Duty, National Guard, Military Reserve Service Members</w:t>
      </w:r>
      <w:r w:rsidRPr="00AA2D2B">
        <w:rPr>
          <w:rFonts w:ascii="Calibri" w:hAnsi="Calibri" w:cs="Calibri"/>
          <w:sz w:val="22"/>
          <w:szCs w:val="22"/>
        </w:rPr>
        <w:t>,</w:t>
      </w:r>
      <w:r w:rsidRPr="00AA2D2B">
        <w:rPr>
          <w:rFonts w:ascii="Calibri" w:hAnsi="Calibri" w:cs="Calibri"/>
          <w:b/>
          <w:bCs/>
          <w:sz w:val="22"/>
          <w:szCs w:val="22"/>
        </w:rPr>
        <w:t xml:space="preserve"> </w:t>
      </w:r>
      <w:r w:rsidRPr="00AA2D2B">
        <w:rPr>
          <w:rStyle w:val="Strong"/>
          <w:rFonts w:ascii="Calibri" w:hAnsi="Calibri" w:cs="Calibri"/>
          <w:b w:val="0"/>
          <w:bCs w:val="0"/>
          <w:sz w:val="22"/>
          <w:szCs w:val="22"/>
        </w:rPr>
        <w:t>Military Retirees and Military Veterans.</w:t>
      </w:r>
      <w:r w:rsidRPr="00AA2D2B">
        <w:rPr>
          <w:rStyle w:val="Strong"/>
          <w:rFonts w:ascii="Calibri" w:hAnsi="Calibri" w:cs="Calibri"/>
          <w:sz w:val="22"/>
          <w:szCs w:val="22"/>
        </w:rPr>
        <w:t xml:space="preserve"> </w:t>
      </w:r>
      <w:r w:rsidRPr="00AA2D2B">
        <w:rPr>
          <w:rFonts w:ascii="Calibri" w:hAnsi="Calibri" w:cs="Calibri"/>
          <w:sz w:val="22"/>
          <w:szCs w:val="22"/>
        </w:rPr>
        <w:t xml:space="preserve"> Please note that fans 16 and under are admitted free of charge with a ticketed adult.</w:t>
      </w:r>
    </w:p>
    <w:p w14:paraId="3CBC7311" w14:textId="77777777" w:rsidR="00FA74A7" w:rsidRPr="00C12E88" w:rsidRDefault="00FA74A7" w:rsidP="00FA74A7">
      <w:pPr>
        <w:pStyle w:val="NoSpacing"/>
        <w:rPr>
          <w:rFonts w:ascii="Calibri" w:hAnsi="Calibri" w:cs="Calibri"/>
          <w:sz w:val="20"/>
          <w:szCs w:val="20"/>
        </w:rPr>
      </w:pPr>
    </w:p>
    <w:p w14:paraId="249723BA" w14:textId="15A97CEE" w:rsidR="00FA74A7" w:rsidRPr="00AA2D2B" w:rsidRDefault="00FA74A7" w:rsidP="00FA74A7">
      <w:pPr>
        <w:pStyle w:val="NoSpacing"/>
        <w:spacing w:line="280" w:lineRule="exact"/>
        <w:rPr>
          <w:rFonts w:ascii="Calibri" w:hAnsi="Calibri" w:cs="Calibri"/>
          <w:sz w:val="22"/>
          <w:szCs w:val="22"/>
        </w:rPr>
      </w:pPr>
      <w:r w:rsidRPr="00AA2D2B">
        <w:rPr>
          <w:rFonts w:ascii="Calibri" w:hAnsi="Calibri" w:cs="Calibri"/>
          <w:sz w:val="22"/>
          <w:szCs w:val="22"/>
        </w:rPr>
        <w:t xml:space="preserve">In related news, the Stifel Charity Classic announced today the </w:t>
      </w:r>
      <w:r w:rsidRPr="00AA2D2B">
        <w:rPr>
          <w:rFonts w:ascii="Calibri" w:hAnsi="Calibri" w:cs="Calibri"/>
          <w:bCs/>
          <w:sz w:val="22"/>
          <w:szCs w:val="22"/>
        </w:rPr>
        <w:t xml:space="preserve">details surrounding the return of </w:t>
      </w:r>
      <w:r w:rsidRPr="00AA2D2B">
        <w:rPr>
          <w:rFonts w:ascii="Calibri" w:hAnsi="Calibri" w:cs="Calibri"/>
          <w:b/>
          <w:sz w:val="22"/>
          <w:szCs w:val="22"/>
        </w:rPr>
        <w:t>Folds of Honor Friday</w:t>
      </w:r>
      <w:r w:rsidR="00717002" w:rsidRPr="00AA2D2B">
        <w:rPr>
          <w:rFonts w:ascii="Calibri" w:hAnsi="Calibri" w:cs="Calibri"/>
          <w:b/>
          <w:sz w:val="22"/>
          <w:szCs w:val="22"/>
        </w:rPr>
        <w:t xml:space="preserve"> presented by Compliance Solutions</w:t>
      </w:r>
      <w:r w:rsidR="00061F06">
        <w:rPr>
          <w:rFonts w:ascii="Calibri" w:hAnsi="Calibri" w:cs="Calibri"/>
          <w:bCs/>
          <w:sz w:val="22"/>
          <w:szCs w:val="22"/>
        </w:rPr>
        <w:t xml:space="preserve"> – a</w:t>
      </w:r>
      <w:r w:rsidR="00B25C3D">
        <w:rPr>
          <w:rFonts w:ascii="Calibri" w:hAnsi="Calibri" w:cs="Calibri"/>
          <w:bCs/>
          <w:sz w:val="22"/>
          <w:szCs w:val="22"/>
        </w:rPr>
        <w:t>n inspirational</w:t>
      </w:r>
      <w:r w:rsidRPr="00AA2D2B">
        <w:rPr>
          <w:rFonts w:ascii="Calibri" w:hAnsi="Calibri" w:cs="Calibri"/>
          <w:bCs/>
          <w:sz w:val="22"/>
          <w:szCs w:val="22"/>
        </w:rPr>
        <w:t xml:space="preserve"> program</w:t>
      </w:r>
      <w:r w:rsidR="00E2495B">
        <w:rPr>
          <w:rFonts w:ascii="Calibri" w:hAnsi="Calibri" w:cs="Calibri"/>
          <w:bCs/>
          <w:sz w:val="22"/>
          <w:szCs w:val="22"/>
        </w:rPr>
        <w:t>, now in its third year</w:t>
      </w:r>
      <w:r w:rsidRPr="00AA2D2B">
        <w:rPr>
          <w:rFonts w:ascii="Calibri" w:hAnsi="Calibri" w:cs="Calibri"/>
          <w:bCs/>
          <w:sz w:val="22"/>
          <w:szCs w:val="22"/>
        </w:rPr>
        <w:t xml:space="preserve">, that is celebrated on Fridays at </w:t>
      </w:r>
      <w:r w:rsidR="00274C3D" w:rsidRPr="00AA2D2B">
        <w:rPr>
          <w:rFonts w:ascii="Calibri" w:hAnsi="Calibri" w:cs="Calibri"/>
          <w:bCs/>
          <w:sz w:val="22"/>
          <w:szCs w:val="22"/>
        </w:rPr>
        <w:t>more than</w:t>
      </w:r>
      <w:r w:rsidRPr="00AA2D2B">
        <w:rPr>
          <w:rFonts w:ascii="Calibri" w:hAnsi="Calibri" w:cs="Calibri"/>
          <w:bCs/>
          <w:sz w:val="22"/>
          <w:szCs w:val="22"/>
        </w:rPr>
        <w:t xml:space="preserve"> 50 tournaments on the PGA </w:t>
      </w:r>
      <w:r w:rsidR="00274C3D" w:rsidRPr="00AA2D2B">
        <w:rPr>
          <w:rFonts w:ascii="Calibri" w:hAnsi="Calibri" w:cs="Calibri"/>
          <w:bCs/>
          <w:sz w:val="22"/>
          <w:szCs w:val="22"/>
        </w:rPr>
        <w:t>Tour</w:t>
      </w:r>
      <w:r w:rsidRPr="00AA2D2B">
        <w:rPr>
          <w:rFonts w:ascii="Calibri" w:hAnsi="Calibri" w:cs="Calibri"/>
          <w:bCs/>
          <w:sz w:val="22"/>
          <w:szCs w:val="22"/>
        </w:rPr>
        <w:t xml:space="preserve">, PGA </w:t>
      </w:r>
      <w:r w:rsidR="00274C3D" w:rsidRPr="00AA2D2B">
        <w:rPr>
          <w:rFonts w:ascii="Calibri" w:hAnsi="Calibri" w:cs="Calibri"/>
          <w:bCs/>
          <w:sz w:val="22"/>
          <w:szCs w:val="22"/>
        </w:rPr>
        <w:t>Tour</w:t>
      </w:r>
      <w:r w:rsidRPr="00AA2D2B">
        <w:rPr>
          <w:rFonts w:ascii="Calibri" w:hAnsi="Calibri" w:cs="Calibri"/>
          <w:bCs/>
          <w:sz w:val="22"/>
          <w:szCs w:val="22"/>
        </w:rPr>
        <w:t xml:space="preserve"> Champions and Korn Ferry Tour.</w:t>
      </w:r>
      <w:r w:rsidRPr="00AA2D2B">
        <w:rPr>
          <w:rFonts w:ascii="Calibri" w:hAnsi="Calibri" w:cs="Calibri"/>
          <w:sz w:val="22"/>
          <w:szCs w:val="22"/>
        </w:rPr>
        <w:t xml:space="preserve"> </w:t>
      </w:r>
    </w:p>
    <w:p w14:paraId="55425429" w14:textId="77777777" w:rsidR="00FA74A7" w:rsidRPr="00C12E88" w:rsidRDefault="00FA74A7" w:rsidP="00FA74A7">
      <w:pPr>
        <w:pStyle w:val="NoSpacing"/>
        <w:rPr>
          <w:rFonts w:ascii="Calibri" w:hAnsi="Calibri" w:cs="Calibri"/>
          <w:sz w:val="20"/>
          <w:szCs w:val="20"/>
        </w:rPr>
      </w:pPr>
    </w:p>
    <w:p w14:paraId="6CA38E92" w14:textId="77777777" w:rsidR="00FA74A7" w:rsidRPr="00AA2D2B" w:rsidRDefault="00FA74A7" w:rsidP="00FA74A7">
      <w:pPr>
        <w:pStyle w:val="NoSpacing"/>
        <w:spacing w:line="280" w:lineRule="exact"/>
        <w:rPr>
          <w:rFonts w:ascii="Calibri" w:hAnsi="Calibri" w:cs="Calibri"/>
          <w:sz w:val="22"/>
          <w:szCs w:val="22"/>
        </w:rPr>
      </w:pPr>
      <w:r w:rsidRPr="00AA2D2B">
        <w:rPr>
          <w:rFonts w:ascii="Calibri" w:hAnsi="Calibri" w:cs="Calibri"/>
          <w:sz w:val="22"/>
          <w:szCs w:val="22"/>
        </w:rPr>
        <w:t>Folds of Honor Friday brings the National Anthem to golf and recognizes the commitment and sacrifice of military service members and first responders who guard our freedoms and protect our communities. It is an inspiring experience for fans, players, caddies, sponsors, volunteers, and tournament staff to engage on-site through a shared connection and appreciation of those heroes who preserve our freedoms and protect our families.</w:t>
      </w:r>
    </w:p>
    <w:p w14:paraId="59A16389" w14:textId="77777777" w:rsidR="00FA74A7" w:rsidRPr="00C12E88" w:rsidRDefault="00FA74A7" w:rsidP="00FA74A7">
      <w:pPr>
        <w:pStyle w:val="NoSpacing"/>
        <w:rPr>
          <w:rFonts w:ascii="Calibri" w:hAnsi="Calibri" w:cs="Calibri"/>
          <w:sz w:val="20"/>
          <w:szCs w:val="20"/>
        </w:rPr>
      </w:pPr>
    </w:p>
    <w:p w14:paraId="1F745936" w14:textId="77777777" w:rsidR="00FA74A7" w:rsidRPr="00AA2D2B" w:rsidRDefault="00FA74A7" w:rsidP="00FA74A7">
      <w:pPr>
        <w:pStyle w:val="NoSpacing"/>
        <w:spacing w:line="280" w:lineRule="exact"/>
        <w:rPr>
          <w:rFonts w:ascii="Calibri" w:hAnsi="Calibri" w:cs="Calibri"/>
          <w:sz w:val="22"/>
          <w:szCs w:val="22"/>
        </w:rPr>
      </w:pPr>
      <w:r w:rsidRPr="00AA2D2B">
        <w:rPr>
          <w:rFonts w:ascii="Calibri" w:hAnsi="Calibri" w:cs="Calibri"/>
          <w:sz w:val="22"/>
          <w:szCs w:val="22"/>
        </w:rPr>
        <w:t xml:space="preserve">At the Stifel Charity Classic, all are encouraged to wear red, white and blue on Friday as an outward display of unity and an inward commitment to meeting sacrifice with hope for the families of America’s fallen or disabled military and first responders. </w:t>
      </w:r>
    </w:p>
    <w:p w14:paraId="4D8F294F" w14:textId="77777777" w:rsidR="00FA74A7" w:rsidRPr="00C12E88" w:rsidRDefault="00FA74A7" w:rsidP="00FA74A7">
      <w:pPr>
        <w:pStyle w:val="NoSpacing"/>
        <w:rPr>
          <w:rFonts w:ascii="Calibri" w:hAnsi="Calibri" w:cs="Calibri"/>
          <w:sz w:val="20"/>
          <w:szCs w:val="20"/>
        </w:rPr>
      </w:pPr>
    </w:p>
    <w:p w14:paraId="08309A7D" w14:textId="222A6B70" w:rsidR="00FA74A7" w:rsidRPr="00AA2D2B" w:rsidRDefault="00FA74A7" w:rsidP="00FA74A7">
      <w:pPr>
        <w:pStyle w:val="NoSpacing"/>
        <w:spacing w:line="280" w:lineRule="exact"/>
        <w:rPr>
          <w:rFonts w:ascii="Calibri" w:hAnsi="Calibri" w:cs="Calibri"/>
          <w:sz w:val="22"/>
          <w:szCs w:val="22"/>
        </w:rPr>
      </w:pPr>
      <w:r w:rsidRPr="00AA2D2B">
        <w:rPr>
          <w:rFonts w:ascii="Calibri" w:hAnsi="Calibri" w:cs="Calibri"/>
          <w:sz w:val="22"/>
          <w:szCs w:val="22"/>
        </w:rPr>
        <w:t>Additional program</w:t>
      </w:r>
      <w:r w:rsidR="00061F06">
        <w:rPr>
          <w:rFonts w:ascii="Calibri" w:hAnsi="Calibri" w:cs="Calibri"/>
          <w:sz w:val="22"/>
          <w:szCs w:val="22"/>
        </w:rPr>
        <w:t>m</w:t>
      </w:r>
      <w:r w:rsidRPr="00AA2D2B">
        <w:rPr>
          <w:rFonts w:ascii="Calibri" w:hAnsi="Calibri" w:cs="Calibri"/>
          <w:sz w:val="22"/>
          <w:szCs w:val="22"/>
        </w:rPr>
        <w:t xml:space="preserve">ing for Folds of Honor Friday includes </w:t>
      </w:r>
      <w:r w:rsidR="00142E2C" w:rsidRPr="00AA2D2B">
        <w:rPr>
          <w:rFonts w:ascii="Calibri" w:hAnsi="Calibri" w:cs="Calibri"/>
          <w:sz w:val="22"/>
          <w:szCs w:val="22"/>
        </w:rPr>
        <w:t xml:space="preserve">the official </w:t>
      </w:r>
      <w:r w:rsidRPr="00AA2D2B">
        <w:rPr>
          <w:rFonts w:ascii="Calibri" w:hAnsi="Calibri" w:cs="Calibri"/>
          <w:sz w:val="22"/>
          <w:szCs w:val="22"/>
        </w:rPr>
        <w:t xml:space="preserve">Opening Ceremony </w:t>
      </w:r>
      <w:r w:rsidR="00142E2C" w:rsidRPr="00AA2D2B">
        <w:rPr>
          <w:rFonts w:ascii="Calibri" w:hAnsi="Calibri" w:cs="Calibri"/>
          <w:sz w:val="22"/>
          <w:szCs w:val="22"/>
        </w:rPr>
        <w:t xml:space="preserve">presented by </w:t>
      </w:r>
      <w:r w:rsidR="004F5DB8" w:rsidRPr="00AA2D2B">
        <w:rPr>
          <w:rFonts w:ascii="Calibri" w:hAnsi="Calibri" w:cs="Calibri"/>
          <w:sz w:val="22"/>
          <w:szCs w:val="22"/>
        </w:rPr>
        <w:t>Prairie Farms, featuring</w:t>
      </w:r>
      <w:r w:rsidRPr="00AA2D2B">
        <w:rPr>
          <w:rFonts w:ascii="Calibri" w:hAnsi="Calibri" w:cs="Calibri"/>
          <w:sz w:val="22"/>
          <w:szCs w:val="22"/>
        </w:rPr>
        <w:t xml:space="preserve"> a performance of the National Anthem and Presentation of Colors, as well as official Folds of Honor ribbon pins that will be proudly distributed and displayed throughout the inspirational day.</w:t>
      </w:r>
    </w:p>
    <w:p w14:paraId="7F42F5DF" w14:textId="77777777" w:rsidR="00AA5B2B" w:rsidRPr="00CD162E" w:rsidRDefault="00AA5B2B" w:rsidP="00AA5B2B">
      <w:pPr>
        <w:pStyle w:val="NoSpacing"/>
        <w:jc w:val="center"/>
        <w:rPr>
          <w:rFonts w:ascii="Calibri Light" w:hAnsi="Calibri Light" w:cs="Calibri Light"/>
          <w:sz w:val="18"/>
          <w:szCs w:val="18"/>
        </w:rPr>
      </w:pPr>
      <w:r w:rsidRPr="00CD162E">
        <w:rPr>
          <w:rFonts w:ascii="Calibri Light" w:hAnsi="Calibri Light" w:cs="Calibri Light"/>
          <w:sz w:val="18"/>
          <w:szCs w:val="18"/>
        </w:rPr>
        <w:t>(more)</w:t>
      </w:r>
    </w:p>
    <w:p w14:paraId="46DF5CEE" w14:textId="1B725FC6" w:rsidR="00AA5B2B" w:rsidRPr="00CD162E" w:rsidRDefault="00D42CC9" w:rsidP="00AA5B2B">
      <w:pPr>
        <w:pStyle w:val="NoSpacing"/>
        <w:rPr>
          <w:rFonts w:ascii="Calibri Light" w:hAnsi="Calibri Light" w:cs="Calibri Light"/>
          <w:sz w:val="18"/>
          <w:szCs w:val="18"/>
        </w:rPr>
      </w:pPr>
      <w:r>
        <w:rPr>
          <w:rFonts w:ascii="Calibri Light" w:hAnsi="Calibri Light" w:cs="Calibri Light"/>
          <w:sz w:val="18"/>
          <w:szCs w:val="18"/>
        </w:rPr>
        <w:lastRenderedPageBreak/>
        <w:t>Salute to Service</w:t>
      </w:r>
    </w:p>
    <w:p w14:paraId="4BA35845" w14:textId="08B686A3" w:rsidR="00FA74A7" w:rsidRDefault="00AA5B2B" w:rsidP="00AA5B2B">
      <w:pPr>
        <w:pStyle w:val="NoSpacing"/>
        <w:rPr>
          <w:rFonts w:ascii="Calibri Light" w:hAnsi="Calibri Light" w:cs="Calibri Light"/>
          <w:sz w:val="18"/>
          <w:szCs w:val="18"/>
        </w:rPr>
      </w:pPr>
      <w:r w:rsidRPr="00CD162E">
        <w:rPr>
          <w:rFonts w:ascii="Calibri Light" w:hAnsi="Calibri Light" w:cs="Calibri Light"/>
          <w:sz w:val="18"/>
          <w:szCs w:val="18"/>
        </w:rPr>
        <w:t xml:space="preserve">Page </w:t>
      </w:r>
      <w:r w:rsidR="00C12E88">
        <w:rPr>
          <w:rFonts w:ascii="Calibri Light" w:hAnsi="Calibri Light" w:cs="Calibri Light"/>
          <w:sz w:val="18"/>
          <w:szCs w:val="18"/>
        </w:rPr>
        <w:t>2</w:t>
      </w:r>
      <w:r w:rsidRPr="00CD162E">
        <w:rPr>
          <w:rFonts w:ascii="Calibri Light" w:hAnsi="Calibri Light" w:cs="Calibri Light"/>
          <w:sz w:val="18"/>
          <w:szCs w:val="18"/>
        </w:rPr>
        <w:t xml:space="preserve"> (</w:t>
      </w:r>
      <w:r>
        <w:rPr>
          <w:rFonts w:ascii="Calibri Light" w:hAnsi="Calibri Light" w:cs="Calibri Light"/>
          <w:sz w:val="18"/>
          <w:szCs w:val="18"/>
        </w:rPr>
        <w:t>10</w:t>
      </w:r>
      <w:r w:rsidRPr="00CD162E">
        <w:rPr>
          <w:rFonts w:ascii="Calibri Light" w:hAnsi="Calibri Light" w:cs="Calibri Light"/>
          <w:sz w:val="18"/>
          <w:szCs w:val="18"/>
        </w:rPr>
        <w:t>/</w:t>
      </w:r>
      <w:r w:rsidR="00D42CC9" w:rsidRPr="00061F06">
        <w:rPr>
          <w:rFonts w:ascii="Calibri Light" w:hAnsi="Calibri Light" w:cs="Calibri Light"/>
          <w:sz w:val="18"/>
          <w:szCs w:val="18"/>
        </w:rPr>
        <w:t>13</w:t>
      </w:r>
      <w:r>
        <w:rPr>
          <w:rFonts w:ascii="Calibri Light" w:hAnsi="Calibri Light" w:cs="Calibri Light"/>
          <w:sz w:val="18"/>
          <w:szCs w:val="18"/>
        </w:rPr>
        <w:t>/</w:t>
      </w:r>
      <w:r w:rsidRPr="00CD162E">
        <w:rPr>
          <w:rFonts w:ascii="Calibri Light" w:hAnsi="Calibri Light" w:cs="Calibri Light"/>
          <w:sz w:val="18"/>
          <w:szCs w:val="18"/>
        </w:rPr>
        <w:t>202</w:t>
      </w:r>
      <w:r>
        <w:rPr>
          <w:rFonts w:ascii="Calibri Light" w:hAnsi="Calibri Light" w:cs="Calibri Light"/>
          <w:sz w:val="18"/>
          <w:szCs w:val="18"/>
        </w:rPr>
        <w:t>6</w:t>
      </w:r>
      <w:r w:rsidRPr="00CD162E">
        <w:rPr>
          <w:rFonts w:ascii="Calibri Light" w:hAnsi="Calibri Light" w:cs="Calibri Light"/>
          <w:sz w:val="18"/>
          <w:szCs w:val="18"/>
        </w:rPr>
        <w:t>)</w:t>
      </w:r>
    </w:p>
    <w:p w14:paraId="26442903" w14:textId="77777777" w:rsidR="00AA5B2B" w:rsidRPr="00C12E88" w:rsidRDefault="00AA5B2B" w:rsidP="00AA5B2B">
      <w:pPr>
        <w:pStyle w:val="NoSpacing"/>
        <w:rPr>
          <w:rFonts w:ascii="Calibri" w:hAnsi="Calibri" w:cs="Calibri"/>
        </w:rPr>
      </w:pPr>
    </w:p>
    <w:p w14:paraId="73168C68" w14:textId="07ACBC9B" w:rsidR="00642245" w:rsidRDefault="00BC0871" w:rsidP="00FA74A7">
      <w:pPr>
        <w:pStyle w:val="NoSpacing"/>
        <w:spacing w:line="280" w:lineRule="exact"/>
        <w:rPr>
          <w:rFonts w:ascii="Calibri" w:hAnsi="Calibri" w:cs="Calibri"/>
          <w:sz w:val="22"/>
          <w:szCs w:val="22"/>
        </w:rPr>
      </w:pPr>
      <w:r>
        <w:rPr>
          <w:rFonts w:ascii="Calibri" w:hAnsi="Calibri" w:cs="Calibri"/>
          <w:sz w:val="22"/>
          <w:szCs w:val="22"/>
        </w:rPr>
        <w:t>“Prairie Farms is proud to continue our support of Folds of Honor and its mission through the 2026 Stifel Charity Classic Folds of Honor Friday Opening Ceremony,” said Matt McClelland, CEO and Executive Vice President of Prairie Farms Dairy, Inc. “</w:t>
      </w:r>
      <w:r w:rsidRPr="006A6CD6">
        <w:rPr>
          <w:rFonts w:ascii="Calibri" w:hAnsi="Calibri" w:cs="Calibri"/>
          <w:sz w:val="22"/>
          <w:szCs w:val="22"/>
        </w:rPr>
        <w:t xml:space="preserve">The work Folds of Honor does to provide educational opportunities for the families of fallen and disabled military service </w:t>
      </w:r>
      <w:proofErr w:type="gramStart"/>
      <w:r w:rsidRPr="006A6CD6">
        <w:rPr>
          <w:rFonts w:ascii="Calibri" w:hAnsi="Calibri" w:cs="Calibri"/>
          <w:sz w:val="22"/>
          <w:szCs w:val="22"/>
        </w:rPr>
        <w:t>members</w:t>
      </w:r>
      <w:proofErr w:type="gramEnd"/>
      <w:r w:rsidRPr="006A6CD6">
        <w:rPr>
          <w:rFonts w:ascii="Calibri" w:hAnsi="Calibri" w:cs="Calibri"/>
          <w:sz w:val="22"/>
          <w:szCs w:val="22"/>
        </w:rPr>
        <w:t xml:space="preserve"> and first responders is incredibly meaningful. Having the opportunity to support this important mission right here in our hometown makes our involvement even more special.”</w:t>
      </w:r>
    </w:p>
    <w:p w14:paraId="24A691A1" w14:textId="77777777" w:rsidR="00642245" w:rsidRPr="00BC0871" w:rsidRDefault="00642245" w:rsidP="00BC0871">
      <w:pPr>
        <w:pStyle w:val="NoSpacing"/>
        <w:rPr>
          <w:rFonts w:ascii="Calibri" w:hAnsi="Calibri" w:cs="Calibri"/>
          <w:sz w:val="20"/>
          <w:szCs w:val="20"/>
        </w:rPr>
      </w:pPr>
    </w:p>
    <w:p w14:paraId="547E2502" w14:textId="4315568F" w:rsidR="00FA74A7" w:rsidRPr="00AA2D2B" w:rsidRDefault="00FA74A7" w:rsidP="00FA74A7">
      <w:pPr>
        <w:pStyle w:val="NoSpacing"/>
        <w:spacing w:line="280" w:lineRule="exact"/>
        <w:rPr>
          <w:rFonts w:ascii="Calibri" w:hAnsi="Calibri" w:cs="Calibri"/>
          <w:sz w:val="22"/>
          <w:szCs w:val="22"/>
        </w:rPr>
      </w:pPr>
      <w:r w:rsidRPr="00AA2D2B">
        <w:rPr>
          <w:rFonts w:ascii="Calibri" w:hAnsi="Calibri" w:cs="Calibri"/>
          <w:sz w:val="22"/>
          <w:szCs w:val="22"/>
        </w:rPr>
        <w:t xml:space="preserve">As a result of the Stifel Charity Classic’s inclusion in Folds of Honor Friday, 13 individuals in North County and the greater St. Louis region will receive academic scholarships on behalf of the tournament. </w:t>
      </w:r>
    </w:p>
    <w:p w14:paraId="7CC76D7A" w14:textId="77777777" w:rsidR="008B0F0F" w:rsidRPr="00C12E88" w:rsidRDefault="008B0F0F" w:rsidP="00782B11">
      <w:pPr>
        <w:pStyle w:val="NoSpacing"/>
        <w:rPr>
          <w:rFonts w:ascii="Calibri" w:hAnsi="Calibri" w:cs="Calibri"/>
          <w:sz w:val="20"/>
          <w:szCs w:val="20"/>
        </w:rPr>
      </w:pPr>
    </w:p>
    <w:p w14:paraId="201C305C" w14:textId="00C40A83" w:rsidR="008B0F0F" w:rsidRPr="00AA2D2B" w:rsidRDefault="00FC63FA" w:rsidP="00FA74A7">
      <w:pPr>
        <w:pStyle w:val="NoSpacing"/>
        <w:spacing w:line="280" w:lineRule="exact"/>
        <w:rPr>
          <w:rFonts w:ascii="Calibri" w:hAnsi="Calibri" w:cs="Calibri"/>
          <w:sz w:val="22"/>
          <w:szCs w:val="22"/>
        </w:rPr>
      </w:pPr>
      <w:r w:rsidRPr="00AA2D2B">
        <w:rPr>
          <w:rFonts w:ascii="Calibri" w:hAnsi="Calibri" w:cs="Calibri"/>
          <w:sz w:val="22"/>
          <w:szCs w:val="22"/>
        </w:rPr>
        <w:t>Moreover, t</w:t>
      </w:r>
      <w:r w:rsidR="00252522" w:rsidRPr="00AA2D2B">
        <w:rPr>
          <w:rFonts w:ascii="Calibri" w:hAnsi="Calibri" w:cs="Calibri"/>
          <w:sz w:val="22"/>
          <w:szCs w:val="22"/>
        </w:rPr>
        <w:t xml:space="preserve">hanks to the </w:t>
      </w:r>
      <w:r w:rsidR="00DE690F" w:rsidRPr="00AA2D2B">
        <w:rPr>
          <w:rFonts w:ascii="Calibri" w:hAnsi="Calibri" w:cs="Calibri"/>
          <w:sz w:val="22"/>
          <w:szCs w:val="22"/>
        </w:rPr>
        <w:t>Sprint to St. Louis presented by</w:t>
      </w:r>
      <w:r w:rsidR="00E61DA9" w:rsidRPr="00AA2D2B">
        <w:rPr>
          <w:rFonts w:ascii="Calibri" w:hAnsi="Calibri" w:cs="Calibri"/>
          <w:sz w:val="22"/>
          <w:szCs w:val="22"/>
        </w:rPr>
        <w:t xml:space="preserve"> Compliance Solutions</w:t>
      </w:r>
      <w:r w:rsidR="00DD6F0E" w:rsidRPr="00AA2D2B">
        <w:rPr>
          <w:rFonts w:ascii="Calibri" w:hAnsi="Calibri" w:cs="Calibri"/>
          <w:sz w:val="22"/>
          <w:szCs w:val="22"/>
        </w:rPr>
        <w:t xml:space="preserve">, a new </w:t>
      </w:r>
      <w:r w:rsidR="005E275D">
        <w:rPr>
          <w:rFonts w:ascii="Calibri" w:hAnsi="Calibri" w:cs="Calibri"/>
          <w:sz w:val="22"/>
          <w:szCs w:val="22"/>
        </w:rPr>
        <w:t xml:space="preserve">PGA Tour Champions </w:t>
      </w:r>
      <w:r w:rsidR="00DD6F0E" w:rsidRPr="00AA2D2B">
        <w:rPr>
          <w:rFonts w:ascii="Calibri" w:hAnsi="Calibri" w:cs="Calibri"/>
          <w:sz w:val="22"/>
          <w:szCs w:val="22"/>
        </w:rPr>
        <w:t xml:space="preserve">six-event points-based competition </w:t>
      </w:r>
      <w:r w:rsidR="00BD4253" w:rsidRPr="00AA2D2B">
        <w:rPr>
          <w:rFonts w:ascii="Calibri" w:hAnsi="Calibri" w:cs="Calibri"/>
          <w:sz w:val="22"/>
          <w:szCs w:val="22"/>
        </w:rPr>
        <w:t>culminating at the Stifel Charity Classic</w:t>
      </w:r>
      <w:r w:rsidR="004C04AC" w:rsidRPr="00AA2D2B">
        <w:rPr>
          <w:rFonts w:ascii="Calibri" w:hAnsi="Calibri" w:cs="Calibri"/>
          <w:sz w:val="22"/>
          <w:szCs w:val="22"/>
        </w:rPr>
        <w:t xml:space="preserve">, </w:t>
      </w:r>
      <w:r w:rsidR="00E61DA9" w:rsidRPr="00AA2D2B">
        <w:rPr>
          <w:rFonts w:ascii="Calibri" w:hAnsi="Calibri" w:cs="Calibri"/>
          <w:sz w:val="22"/>
          <w:szCs w:val="22"/>
        </w:rPr>
        <w:t xml:space="preserve">one additional </w:t>
      </w:r>
      <w:r w:rsidR="004C04AC" w:rsidRPr="00AA2D2B">
        <w:rPr>
          <w:rFonts w:ascii="Calibri" w:hAnsi="Calibri" w:cs="Calibri"/>
          <w:sz w:val="22"/>
          <w:szCs w:val="22"/>
        </w:rPr>
        <w:t xml:space="preserve">Folds of Honor </w:t>
      </w:r>
      <w:r w:rsidR="009F29A8" w:rsidRPr="00AA2D2B">
        <w:rPr>
          <w:rFonts w:ascii="Calibri" w:hAnsi="Calibri" w:cs="Calibri"/>
          <w:sz w:val="22"/>
          <w:szCs w:val="22"/>
        </w:rPr>
        <w:t xml:space="preserve">scholarship will be awarded to a local </w:t>
      </w:r>
      <w:r w:rsidR="00FC35B3" w:rsidRPr="00AA2D2B">
        <w:rPr>
          <w:rFonts w:ascii="Calibri" w:hAnsi="Calibri" w:cs="Calibri"/>
          <w:sz w:val="22"/>
          <w:szCs w:val="22"/>
        </w:rPr>
        <w:t>recipient</w:t>
      </w:r>
      <w:r w:rsidR="004C04AC" w:rsidRPr="00AA2D2B">
        <w:rPr>
          <w:rFonts w:ascii="Calibri" w:hAnsi="Calibri" w:cs="Calibri"/>
          <w:sz w:val="22"/>
          <w:szCs w:val="22"/>
        </w:rPr>
        <w:t xml:space="preserve">. </w:t>
      </w:r>
    </w:p>
    <w:p w14:paraId="02006A55" w14:textId="77777777" w:rsidR="00FA74A7" w:rsidRPr="00C12E88" w:rsidRDefault="00FA74A7" w:rsidP="00FA74A7">
      <w:pPr>
        <w:pStyle w:val="NoSpacing"/>
        <w:rPr>
          <w:rFonts w:ascii="Calibri" w:hAnsi="Calibri" w:cs="Calibri"/>
          <w:sz w:val="20"/>
          <w:szCs w:val="20"/>
        </w:rPr>
      </w:pPr>
    </w:p>
    <w:p w14:paraId="64FBE10B" w14:textId="50E83020" w:rsidR="00FA74A7" w:rsidRPr="00AA2D2B" w:rsidRDefault="00FA74A7" w:rsidP="00FA74A7">
      <w:pPr>
        <w:pBdr>
          <w:top w:val="nil"/>
          <w:left w:val="nil"/>
          <w:bottom w:val="nil"/>
          <w:right w:val="nil"/>
          <w:between w:val="nil"/>
        </w:pBdr>
        <w:spacing w:line="280" w:lineRule="exact"/>
        <w:rPr>
          <w:rFonts w:ascii="Calibri" w:eastAsia="MS Mincho" w:hAnsi="Calibri" w:cs="Calibri"/>
        </w:rPr>
      </w:pPr>
      <w:bookmarkStart w:id="1" w:name="_Hlk205901023"/>
      <w:r w:rsidRPr="00AA2D2B">
        <w:rPr>
          <w:rFonts w:ascii="Calibri" w:eastAsia="MS Mincho" w:hAnsi="Calibri" w:cs="Calibri"/>
        </w:rPr>
        <w:t xml:space="preserve">Folds of Honor was founded by Lt Col Dan Rooney, history’s only F-16 fighter pilot to also become a PGA of America Golf Professional. Folds of Honor provides educational scholarships to the children and spouses of fallen or disabled military service members and first responders. </w:t>
      </w:r>
      <w:r w:rsidRPr="006E0AC4">
        <w:rPr>
          <w:rFonts w:ascii="Calibri" w:eastAsia="MS Mincho" w:hAnsi="Calibri" w:cs="Calibri"/>
        </w:rPr>
        <w:t xml:space="preserve">Since its inception in 2007, it has </w:t>
      </w:r>
      <w:proofErr w:type="gramStart"/>
      <w:r w:rsidRPr="006E0AC4">
        <w:rPr>
          <w:rFonts w:ascii="Calibri" w:eastAsia="MS Mincho" w:hAnsi="Calibri" w:cs="Calibri"/>
        </w:rPr>
        <w:t>awarded</w:t>
      </w:r>
      <w:proofErr w:type="gramEnd"/>
      <w:r w:rsidRPr="006E0AC4">
        <w:rPr>
          <w:rFonts w:ascii="Calibri" w:eastAsia="MS Mincho" w:hAnsi="Calibri" w:cs="Calibri"/>
        </w:rPr>
        <w:t xml:space="preserve"> nearly </w:t>
      </w:r>
      <w:r w:rsidR="00C842C4" w:rsidRPr="006E0AC4">
        <w:rPr>
          <w:rFonts w:ascii="Calibri" w:eastAsia="MS Mincho" w:hAnsi="Calibri" w:cs="Calibri"/>
        </w:rPr>
        <w:t>73</w:t>
      </w:r>
      <w:r w:rsidRPr="006E0AC4">
        <w:rPr>
          <w:rFonts w:ascii="Calibri" w:eastAsia="MS Mincho" w:hAnsi="Calibri" w:cs="Calibri"/>
        </w:rPr>
        <w:t xml:space="preserve">,000 academic scholarships valued at </w:t>
      </w:r>
      <w:r w:rsidR="00C842C4" w:rsidRPr="006E0AC4">
        <w:rPr>
          <w:rFonts w:ascii="Calibri" w:eastAsia="MS Mincho" w:hAnsi="Calibri" w:cs="Calibri"/>
        </w:rPr>
        <w:t>more than</w:t>
      </w:r>
      <w:r w:rsidRPr="006E0AC4">
        <w:rPr>
          <w:rFonts w:ascii="Calibri" w:eastAsia="MS Mincho" w:hAnsi="Calibri" w:cs="Calibri"/>
        </w:rPr>
        <w:t xml:space="preserve"> $3</w:t>
      </w:r>
      <w:r w:rsidR="00C842C4" w:rsidRPr="006E0AC4">
        <w:rPr>
          <w:rFonts w:ascii="Calibri" w:eastAsia="MS Mincho" w:hAnsi="Calibri" w:cs="Calibri"/>
        </w:rPr>
        <w:t>4</w:t>
      </w:r>
      <w:r w:rsidRPr="006E0AC4">
        <w:rPr>
          <w:rFonts w:ascii="Calibri" w:eastAsia="MS Mincho" w:hAnsi="Calibri" w:cs="Calibri"/>
        </w:rPr>
        <w:t xml:space="preserve">0 million. In Missouri, </w:t>
      </w:r>
      <w:r w:rsidR="00086B73" w:rsidRPr="006E0AC4">
        <w:rPr>
          <w:rFonts w:ascii="Calibri" w:eastAsia="MS Mincho" w:hAnsi="Calibri" w:cs="Calibri"/>
        </w:rPr>
        <w:t>265</w:t>
      </w:r>
      <w:r w:rsidRPr="006E0AC4">
        <w:rPr>
          <w:rFonts w:ascii="Calibri" w:eastAsia="MS Mincho" w:hAnsi="Calibri" w:cs="Calibri"/>
        </w:rPr>
        <w:t xml:space="preserve"> recipients received awards for the 202</w:t>
      </w:r>
      <w:r w:rsidR="00086B73" w:rsidRPr="006E0AC4">
        <w:rPr>
          <w:rFonts w:ascii="Calibri" w:eastAsia="MS Mincho" w:hAnsi="Calibri" w:cs="Calibri"/>
        </w:rPr>
        <w:t>5</w:t>
      </w:r>
      <w:r w:rsidRPr="006E0AC4">
        <w:rPr>
          <w:rFonts w:ascii="Calibri" w:eastAsia="MS Mincho" w:hAnsi="Calibri" w:cs="Calibri"/>
        </w:rPr>
        <w:t>-2</w:t>
      </w:r>
      <w:r w:rsidR="00086B73" w:rsidRPr="006E0AC4">
        <w:rPr>
          <w:rFonts w:ascii="Calibri" w:eastAsia="MS Mincho" w:hAnsi="Calibri" w:cs="Calibri"/>
        </w:rPr>
        <w:t>6</w:t>
      </w:r>
      <w:r w:rsidRPr="006E0AC4">
        <w:rPr>
          <w:rFonts w:ascii="Calibri" w:eastAsia="MS Mincho" w:hAnsi="Calibri" w:cs="Calibri"/>
        </w:rPr>
        <w:t xml:space="preserve"> academic cycle, equaling more than $1.25 million in local impact, while </w:t>
      </w:r>
      <w:r w:rsidR="00086B73" w:rsidRPr="006E0AC4">
        <w:rPr>
          <w:rFonts w:ascii="Calibri" w:eastAsia="MS Mincho" w:hAnsi="Calibri" w:cs="Calibri"/>
        </w:rPr>
        <w:t>135</w:t>
      </w:r>
      <w:r w:rsidRPr="006E0AC4">
        <w:rPr>
          <w:rFonts w:ascii="Calibri" w:eastAsia="MS Mincho" w:hAnsi="Calibri" w:cs="Calibri"/>
        </w:rPr>
        <w:t xml:space="preserve"> qualified applicants did not receive full funding. The need remains great. For the current academic year, Folds of Honor </w:t>
      </w:r>
      <w:proofErr w:type="gramStart"/>
      <w:r w:rsidRPr="006E0AC4">
        <w:rPr>
          <w:rFonts w:ascii="Calibri" w:eastAsia="MS Mincho" w:hAnsi="Calibri" w:cs="Calibri"/>
        </w:rPr>
        <w:t>awarded</w:t>
      </w:r>
      <w:proofErr w:type="gramEnd"/>
      <w:r w:rsidRPr="006E0AC4">
        <w:rPr>
          <w:rFonts w:ascii="Calibri" w:eastAsia="MS Mincho" w:hAnsi="Calibri" w:cs="Calibri"/>
        </w:rPr>
        <w:t xml:space="preserve"> a record 1</w:t>
      </w:r>
      <w:r w:rsidR="006E0AC4" w:rsidRPr="006E0AC4">
        <w:rPr>
          <w:rFonts w:ascii="Calibri" w:eastAsia="MS Mincho" w:hAnsi="Calibri" w:cs="Calibri"/>
        </w:rPr>
        <w:t>1</w:t>
      </w:r>
      <w:r w:rsidRPr="006E0AC4">
        <w:rPr>
          <w:rFonts w:ascii="Calibri" w:eastAsia="MS Mincho" w:hAnsi="Calibri" w:cs="Calibri"/>
        </w:rPr>
        <w:t>,000 scholarships. However, about 7,</w:t>
      </w:r>
      <w:r w:rsidR="006E0AC4" w:rsidRPr="006E0AC4">
        <w:rPr>
          <w:rFonts w:ascii="Calibri" w:eastAsia="MS Mincho" w:hAnsi="Calibri" w:cs="Calibri"/>
        </w:rPr>
        <w:t>7</w:t>
      </w:r>
      <w:r w:rsidRPr="006E0AC4">
        <w:rPr>
          <w:rFonts w:ascii="Calibri" w:eastAsia="MS Mincho" w:hAnsi="Calibri" w:cs="Calibri"/>
        </w:rPr>
        <w:t>00 fully-qualified applicants did not receive full</w:t>
      </w:r>
      <w:r w:rsidR="00061F06">
        <w:rPr>
          <w:rFonts w:ascii="Calibri" w:eastAsia="MS Mincho" w:hAnsi="Calibri" w:cs="Calibri"/>
        </w:rPr>
        <w:t xml:space="preserve"> </w:t>
      </w:r>
      <w:r w:rsidRPr="006E0AC4">
        <w:rPr>
          <w:rFonts w:ascii="Calibri" w:eastAsia="MS Mincho" w:hAnsi="Calibri" w:cs="Calibri"/>
        </w:rPr>
        <w:t>funding due to a lack of resources.</w:t>
      </w:r>
      <w:bookmarkEnd w:id="1"/>
    </w:p>
    <w:p w14:paraId="2DF55C9C" w14:textId="77777777" w:rsidR="00FA74A7" w:rsidRPr="00C12E88" w:rsidRDefault="00FA74A7" w:rsidP="00FA74A7">
      <w:pPr>
        <w:pStyle w:val="NoSpacing"/>
        <w:rPr>
          <w:rFonts w:ascii="Calibri" w:hAnsi="Calibri" w:cs="Calibri"/>
          <w:sz w:val="20"/>
          <w:szCs w:val="20"/>
        </w:rPr>
      </w:pPr>
    </w:p>
    <w:p w14:paraId="6D665F2F" w14:textId="55CAD5CC" w:rsidR="008C04FC" w:rsidRPr="008C04FC" w:rsidRDefault="008C04FC" w:rsidP="008F3D91">
      <w:pPr>
        <w:pStyle w:val="NoSpacing"/>
        <w:spacing w:line="280" w:lineRule="exact"/>
        <w:rPr>
          <w:rFonts w:ascii="Calibri" w:hAnsi="Calibri" w:cs="Calibri"/>
          <w:sz w:val="20"/>
          <w:szCs w:val="20"/>
        </w:rPr>
      </w:pPr>
      <w:r w:rsidRPr="008C04FC">
        <w:rPr>
          <w:rFonts w:ascii="Calibri" w:hAnsi="Calibri" w:cs="Calibri"/>
          <w:sz w:val="22"/>
          <w:szCs w:val="22"/>
        </w:rPr>
        <w:t xml:space="preserve">The Stifel </w:t>
      </w:r>
      <w:r w:rsidR="00C63C00">
        <w:rPr>
          <w:rFonts w:ascii="Calibri" w:hAnsi="Calibri" w:cs="Calibri"/>
          <w:sz w:val="22"/>
          <w:szCs w:val="22"/>
        </w:rPr>
        <w:t>Charity Classic</w:t>
      </w:r>
      <w:r w:rsidRPr="008C04FC">
        <w:rPr>
          <w:rFonts w:ascii="Calibri" w:hAnsi="Calibri" w:cs="Calibri"/>
          <w:sz w:val="22"/>
          <w:szCs w:val="22"/>
        </w:rPr>
        <w:t xml:space="preserve"> presented by Compliance Solutions is the week of </w:t>
      </w:r>
      <w:r>
        <w:rPr>
          <w:rFonts w:ascii="Calibri" w:hAnsi="Calibri" w:cs="Calibri"/>
          <w:sz w:val="22"/>
          <w:szCs w:val="22"/>
        </w:rPr>
        <w:t>October</w:t>
      </w:r>
      <w:r w:rsidRPr="008C04FC">
        <w:rPr>
          <w:rFonts w:ascii="Calibri" w:hAnsi="Calibri" w:cs="Calibri"/>
          <w:sz w:val="22"/>
          <w:szCs w:val="22"/>
        </w:rPr>
        <w:t xml:space="preserve"> </w:t>
      </w:r>
      <w:r w:rsidR="008A41ED">
        <w:rPr>
          <w:rFonts w:ascii="Calibri" w:hAnsi="Calibri" w:cs="Calibri"/>
          <w:sz w:val="22"/>
          <w:szCs w:val="22"/>
        </w:rPr>
        <w:t>19-25</w:t>
      </w:r>
      <w:r w:rsidRPr="008C04FC">
        <w:rPr>
          <w:rFonts w:ascii="Calibri" w:hAnsi="Calibri" w:cs="Calibri"/>
          <w:sz w:val="22"/>
          <w:szCs w:val="22"/>
        </w:rPr>
        <w:t xml:space="preserve"> at Norwood Hills</w:t>
      </w:r>
      <w:r w:rsidR="00612F5E">
        <w:rPr>
          <w:rFonts w:ascii="Calibri" w:hAnsi="Calibri" w:cs="Calibri"/>
          <w:sz w:val="22"/>
          <w:szCs w:val="22"/>
        </w:rPr>
        <w:t xml:space="preserve"> </w:t>
      </w:r>
      <w:r w:rsidRPr="008C04FC">
        <w:rPr>
          <w:rFonts w:ascii="Calibri" w:hAnsi="Calibri" w:cs="Calibri"/>
          <w:sz w:val="22"/>
          <w:szCs w:val="22"/>
        </w:rPr>
        <w:t>Country Club in St. Louis, Missouri.</w:t>
      </w:r>
    </w:p>
    <w:p w14:paraId="44403A3B" w14:textId="77777777" w:rsidR="008C04FC" w:rsidRPr="00C12E88" w:rsidRDefault="008C04FC" w:rsidP="00782B11">
      <w:pPr>
        <w:pStyle w:val="NoSpacing"/>
        <w:rPr>
          <w:rFonts w:ascii="Calibri" w:hAnsi="Calibri" w:cs="Calibri"/>
          <w:sz w:val="20"/>
          <w:szCs w:val="20"/>
        </w:rPr>
      </w:pPr>
    </w:p>
    <w:p w14:paraId="2D965D1F" w14:textId="0B5E85D0" w:rsidR="00F21948" w:rsidRDefault="001225E9" w:rsidP="008F3D91">
      <w:pPr>
        <w:pStyle w:val="NoSpacing"/>
        <w:spacing w:line="280" w:lineRule="exact"/>
        <w:rPr>
          <w:rFonts w:ascii="Calibri" w:hAnsi="Calibri" w:cs="Calibri"/>
          <w:color w:val="000000"/>
          <w:sz w:val="20"/>
          <w:szCs w:val="20"/>
        </w:rPr>
      </w:pPr>
      <w:r w:rsidRPr="00F64B86">
        <w:rPr>
          <w:rFonts w:ascii="Calibri" w:hAnsi="Calibri" w:cs="Calibri"/>
          <w:sz w:val="22"/>
          <w:szCs w:val="22"/>
        </w:rPr>
        <w:t xml:space="preserve">Tickets for the </w:t>
      </w:r>
      <w:r w:rsidRPr="00F64B86">
        <w:rPr>
          <w:rFonts w:ascii="Calibri" w:hAnsi="Calibri" w:cs="Calibri"/>
          <w:color w:val="000000"/>
          <w:sz w:val="22"/>
          <w:szCs w:val="22"/>
        </w:rPr>
        <w:t>Stifel Charity Classic presented by Compliance Solutions</w:t>
      </w:r>
      <w:r>
        <w:rPr>
          <w:rFonts w:ascii="Calibri" w:hAnsi="Calibri" w:cs="Calibri"/>
          <w:color w:val="000000"/>
          <w:sz w:val="22"/>
          <w:szCs w:val="22"/>
        </w:rPr>
        <w:t xml:space="preserve"> can be purchased by visiting the tournament website (</w:t>
      </w:r>
      <w:hyperlink r:id="rId9" w:history="1">
        <w:r w:rsidRPr="00087EBE">
          <w:rPr>
            <w:rStyle w:val="Hyperlink"/>
            <w:rFonts w:ascii="Calibri" w:hAnsi="Calibri" w:cs="Calibri"/>
            <w:sz w:val="22"/>
            <w:szCs w:val="22"/>
          </w:rPr>
          <w:t>www.stifelcharityclassic.com</w:t>
        </w:r>
      </w:hyperlink>
      <w:r>
        <w:rPr>
          <w:rFonts w:ascii="Calibri" w:hAnsi="Calibri" w:cs="Calibri"/>
          <w:color w:val="000000"/>
          <w:sz w:val="22"/>
          <w:szCs w:val="22"/>
        </w:rPr>
        <w:t>).</w:t>
      </w:r>
      <w:r w:rsidRPr="00F64B86">
        <w:rPr>
          <w:rFonts w:ascii="Calibri" w:hAnsi="Calibri" w:cs="Calibri"/>
          <w:color w:val="000000"/>
          <w:sz w:val="22"/>
          <w:szCs w:val="22"/>
        </w:rPr>
        <w:t xml:space="preserve"> </w:t>
      </w:r>
      <w:r>
        <w:rPr>
          <w:rFonts w:ascii="Calibri" w:hAnsi="Calibri" w:cs="Calibri"/>
          <w:color w:val="000000"/>
          <w:sz w:val="22"/>
          <w:szCs w:val="22"/>
        </w:rPr>
        <w:t xml:space="preserve">The Stifel Charity Classic is open to spectators from Thursday, October 22 to Sunday, October 25 and ticket prices start at $20. </w:t>
      </w:r>
      <w:r w:rsidRPr="00100AF0">
        <w:rPr>
          <w:rFonts w:ascii="Calibri" w:hAnsi="Calibri" w:cs="Calibri"/>
          <w:sz w:val="22"/>
          <w:szCs w:val="22"/>
        </w:rPr>
        <w:t xml:space="preserve">Children </w:t>
      </w:r>
      <w:r>
        <w:rPr>
          <w:rFonts w:ascii="Calibri" w:hAnsi="Calibri" w:cs="Calibri"/>
          <w:sz w:val="22"/>
          <w:szCs w:val="22"/>
        </w:rPr>
        <w:t>16</w:t>
      </w:r>
      <w:r w:rsidRPr="00100AF0">
        <w:rPr>
          <w:rFonts w:ascii="Calibri" w:hAnsi="Calibri" w:cs="Calibri"/>
          <w:sz w:val="22"/>
          <w:szCs w:val="22"/>
        </w:rPr>
        <w:t xml:space="preserve"> </w:t>
      </w:r>
      <w:proofErr w:type="gramStart"/>
      <w:r w:rsidRPr="00100AF0">
        <w:rPr>
          <w:rFonts w:ascii="Calibri" w:hAnsi="Calibri" w:cs="Calibri"/>
          <w:sz w:val="22"/>
          <w:szCs w:val="22"/>
        </w:rPr>
        <w:t>and under</w:t>
      </w:r>
      <w:proofErr w:type="gramEnd"/>
      <w:r w:rsidRPr="00100AF0">
        <w:rPr>
          <w:rFonts w:ascii="Calibri" w:hAnsi="Calibri" w:cs="Calibri"/>
          <w:sz w:val="22"/>
          <w:szCs w:val="22"/>
        </w:rPr>
        <w:t xml:space="preserve"> </w:t>
      </w:r>
      <w:r w:rsidRPr="00100AF0">
        <w:rPr>
          <w:rFonts w:ascii="Calibri" w:eastAsia="Calibri" w:hAnsi="Calibri" w:cs="Calibri"/>
          <w:sz w:val="22"/>
          <w:szCs w:val="22"/>
        </w:rPr>
        <w:t xml:space="preserve">receive free </w:t>
      </w:r>
      <w:proofErr w:type="gramStart"/>
      <w:r w:rsidRPr="00100AF0">
        <w:rPr>
          <w:rFonts w:ascii="Calibri" w:eastAsia="Calibri" w:hAnsi="Calibri" w:cs="Calibri"/>
          <w:sz w:val="22"/>
          <w:szCs w:val="22"/>
        </w:rPr>
        <w:t>grounds</w:t>
      </w:r>
      <w:proofErr w:type="gramEnd"/>
      <w:r w:rsidRPr="00100AF0">
        <w:rPr>
          <w:rFonts w:ascii="Calibri" w:eastAsia="Calibri" w:hAnsi="Calibri" w:cs="Calibri"/>
          <w:sz w:val="22"/>
          <w:szCs w:val="22"/>
        </w:rPr>
        <w:t xml:space="preserve"> access with a ticketed adult</w:t>
      </w:r>
      <w:r w:rsidRPr="00100AF0">
        <w:rPr>
          <w:rFonts w:ascii="Calibri" w:hAnsi="Calibri" w:cs="Calibri"/>
          <w:sz w:val="22"/>
          <w:szCs w:val="22"/>
        </w:rPr>
        <w:t>. For a complete listing of ticket options</w:t>
      </w:r>
      <w:r>
        <w:rPr>
          <w:rFonts w:ascii="Calibri" w:hAnsi="Calibri" w:cs="Calibri"/>
          <w:sz w:val="22"/>
          <w:szCs w:val="22"/>
        </w:rPr>
        <w:t>, including hospitality offerings,</w:t>
      </w:r>
      <w:r w:rsidRPr="00100AF0">
        <w:rPr>
          <w:rFonts w:ascii="Calibri" w:hAnsi="Calibri" w:cs="Calibri"/>
          <w:sz w:val="22"/>
          <w:szCs w:val="22"/>
        </w:rPr>
        <w:t xml:space="preserve"> please </w:t>
      </w:r>
      <w:hyperlink r:id="rId10" w:history="1">
        <w:r w:rsidRPr="00100AF0">
          <w:rPr>
            <w:rStyle w:val="Hyperlink"/>
            <w:rFonts w:ascii="Calibri" w:hAnsi="Calibri" w:cs="Calibri"/>
            <w:sz w:val="22"/>
            <w:szCs w:val="22"/>
          </w:rPr>
          <w:t>CLICK HERE</w:t>
        </w:r>
      </w:hyperlink>
      <w:r>
        <w:rPr>
          <w:rFonts w:ascii="Calibri" w:hAnsi="Calibri" w:cs="Calibri"/>
          <w:color w:val="000000"/>
          <w:sz w:val="20"/>
          <w:szCs w:val="20"/>
        </w:rPr>
        <w:t>.</w:t>
      </w:r>
    </w:p>
    <w:p w14:paraId="21B7A0F4" w14:textId="77777777" w:rsidR="00A40AEC" w:rsidRPr="00C12E88" w:rsidRDefault="00A40AEC" w:rsidP="00782B11">
      <w:pPr>
        <w:pStyle w:val="NoSpacing"/>
        <w:rPr>
          <w:rFonts w:ascii="Calibri" w:hAnsi="Calibri" w:cs="Calibri"/>
          <w:sz w:val="20"/>
          <w:szCs w:val="20"/>
        </w:rPr>
      </w:pPr>
    </w:p>
    <w:p w14:paraId="0C143B3C" w14:textId="7F313480" w:rsidR="00516F37" w:rsidRPr="005710D7" w:rsidRDefault="00516F37" w:rsidP="00D32BE0">
      <w:pPr>
        <w:pStyle w:val="NoSpacing"/>
        <w:spacing w:line="280" w:lineRule="exact"/>
        <w:rPr>
          <w:rFonts w:ascii="Calibri" w:hAnsi="Calibri" w:cs="Calibri"/>
          <w:sz w:val="22"/>
          <w:szCs w:val="22"/>
        </w:rPr>
      </w:pPr>
      <w:r w:rsidRPr="005710D7">
        <w:rPr>
          <w:rFonts w:ascii="Calibri" w:hAnsi="Calibri" w:cs="Calibri"/>
          <w:sz w:val="22"/>
          <w:szCs w:val="22"/>
        </w:rPr>
        <w:t>Since its inception in 2020, the Stifel Charity Classic presented by Compliance Solutions has donated more than $4.2 million to support charitable organizations in the St. Louis region and beyond.</w:t>
      </w:r>
    </w:p>
    <w:p w14:paraId="7EB38CC4" w14:textId="77777777" w:rsidR="005710D7" w:rsidRPr="00C12E88" w:rsidRDefault="005710D7" w:rsidP="00782B11">
      <w:pPr>
        <w:pStyle w:val="NoSpacing"/>
        <w:rPr>
          <w:rFonts w:ascii="Calibri" w:hAnsi="Calibri" w:cs="Calibri"/>
          <w:sz w:val="20"/>
          <w:szCs w:val="20"/>
        </w:rPr>
      </w:pPr>
    </w:p>
    <w:p w14:paraId="4A40F250" w14:textId="77777777" w:rsidR="005710D7" w:rsidRPr="005710D7" w:rsidRDefault="005710D7" w:rsidP="005710D7">
      <w:pPr>
        <w:pStyle w:val="NoSpacing"/>
        <w:spacing w:line="280" w:lineRule="exact"/>
        <w:rPr>
          <w:rFonts w:ascii="Calibri" w:hAnsi="Calibri" w:cs="Calibri"/>
          <w:color w:val="000000"/>
          <w:sz w:val="22"/>
          <w:szCs w:val="22"/>
        </w:rPr>
      </w:pPr>
      <w:r w:rsidRPr="005710D7">
        <w:rPr>
          <w:rFonts w:ascii="Calibri" w:hAnsi="Calibri" w:cs="Calibri"/>
          <w:color w:val="000000"/>
          <w:sz w:val="22"/>
          <w:szCs w:val="22"/>
        </w:rPr>
        <w:t>The Stifel Charity Classic proudly stands as a premier playoff event on PGA Tour Champions, but it is much more than a golf tournament. The events and activities associated with the Stifel Charity Classic provide an all-inclusive, entertaining atmosphere. The beautiful views of historic Norwood Hills Country Club serve as a backdrop for world-class golf and provide the perfect venue to mingle with friends, family and business leaders while watching some of golf’s greatest champions.</w:t>
      </w:r>
    </w:p>
    <w:p w14:paraId="389CD3EF" w14:textId="77777777" w:rsidR="005710D7" w:rsidRPr="00C12E88" w:rsidRDefault="005710D7" w:rsidP="005710D7">
      <w:pPr>
        <w:pStyle w:val="NoSpacing"/>
        <w:rPr>
          <w:rFonts w:ascii="Calibri" w:hAnsi="Calibri" w:cs="Calibri"/>
          <w:sz w:val="20"/>
          <w:szCs w:val="20"/>
        </w:rPr>
      </w:pPr>
    </w:p>
    <w:p w14:paraId="3FCD83AA" w14:textId="737B4EBD" w:rsidR="005710D7" w:rsidRPr="005710D7" w:rsidRDefault="005710D7" w:rsidP="005710D7">
      <w:pPr>
        <w:pStyle w:val="NoSpacing"/>
        <w:spacing w:line="280" w:lineRule="exact"/>
        <w:rPr>
          <w:rFonts w:ascii="Calibri" w:hAnsi="Calibri" w:cs="Calibri"/>
          <w:spacing w:val="-2"/>
          <w:sz w:val="22"/>
          <w:szCs w:val="22"/>
        </w:rPr>
      </w:pPr>
      <w:r w:rsidRPr="005710D7">
        <w:rPr>
          <w:rFonts w:ascii="Calibri" w:hAnsi="Calibri" w:cs="Calibri"/>
          <w:color w:val="000000"/>
          <w:sz w:val="22"/>
          <w:szCs w:val="22"/>
        </w:rPr>
        <w:t>The 2026 PGA Tour Champions season features 28 events (25 regular season and three playoff events) and will have players competing for more than $70 million in total prize money, the highest in PGA Tour Champions’ 46-season history. This year’s Charles Schwab Cup Playoffs, a season-ending, three-tournament series to determine the Tour’s season-long champion, will mark the 10th year for the PGA Tour Champions culminating series. The sixth annual Stifel Charity Classic will be the first playoff event. Past Charles Schwab Cup champions include World Golf Hall of Fame members Bernhard Langer (6), Missouri native</w:t>
      </w:r>
      <w:r w:rsidRPr="005710D7">
        <w:rPr>
          <w:rFonts w:ascii="Calibri" w:hAnsi="Calibri" w:cs="Calibri"/>
          <w:spacing w:val="-2"/>
          <w:sz w:val="22"/>
          <w:szCs w:val="22"/>
        </w:rPr>
        <w:t xml:space="preserve">s Tom Watson (2) and Hale Irwin (2), and 2025 champion </w:t>
      </w:r>
      <w:r w:rsidRPr="005710D7">
        <w:rPr>
          <w:rFonts w:ascii="Calibri" w:hAnsi="Calibri" w:cs="Calibri"/>
          <w:color w:val="000000"/>
          <w:sz w:val="22"/>
          <w:szCs w:val="22"/>
        </w:rPr>
        <w:t>Stewart</w:t>
      </w:r>
      <w:r w:rsidRPr="005710D7">
        <w:rPr>
          <w:rFonts w:ascii="Calibri" w:hAnsi="Calibri" w:cs="Calibri"/>
          <w:spacing w:val="-2"/>
          <w:sz w:val="22"/>
          <w:szCs w:val="22"/>
        </w:rPr>
        <w:t xml:space="preserve"> Cink.</w:t>
      </w:r>
    </w:p>
    <w:p w14:paraId="3EB62D8D" w14:textId="0EA9350A" w:rsidR="00403004" w:rsidRPr="00C12E88" w:rsidRDefault="00403004" w:rsidP="00D32BE0">
      <w:pPr>
        <w:pStyle w:val="NoSpacing"/>
        <w:rPr>
          <w:rFonts w:ascii="Calibri" w:hAnsi="Calibri" w:cs="Calibri"/>
          <w:sz w:val="20"/>
          <w:szCs w:val="20"/>
        </w:rPr>
      </w:pPr>
    </w:p>
    <w:p w14:paraId="41ABD582" w14:textId="77777777" w:rsidR="00ED6962" w:rsidRDefault="00ED6962" w:rsidP="008345E3">
      <w:pPr>
        <w:pStyle w:val="NoSpacing"/>
        <w:spacing w:line="280" w:lineRule="exact"/>
        <w:rPr>
          <w:rFonts w:ascii="Calibri" w:eastAsia="Calibri" w:hAnsi="Calibri" w:cs="Calibri"/>
          <w:color w:val="000000"/>
          <w:sz w:val="22"/>
          <w:szCs w:val="22"/>
        </w:rPr>
      </w:pPr>
    </w:p>
    <w:p w14:paraId="2F6712D3" w14:textId="77777777" w:rsidR="00ED6962" w:rsidRPr="00CD162E" w:rsidRDefault="00ED6962" w:rsidP="00ED6962">
      <w:pPr>
        <w:pStyle w:val="NoSpacing"/>
        <w:jc w:val="center"/>
        <w:rPr>
          <w:rFonts w:ascii="Calibri Light" w:hAnsi="Calibri Light" w:cs="Calibri Light"/>
          <w:sz w:val="18"/>
          <w:szCs w:val="18"/>
        </w:rPr>
      </w:pPr>
      <w:r w:rsidRPr="00CD162E">
        <w:rPr>
          <w:rFonts w:ascii="Calibri Light" w:hAnsi="Calibri Light" w:cs="Calibri Light"/>
          <w:sz w:val="18"/>
          <w:szCs w:val="18"/>
        </w:rPr>
        <w:t>(more)</w:t>
      </w:r>
    </w:p>
    <w:p w14:paraId="2049ED4A" w14:textId="77777777" w:rsidR="00ED6962" w:rsidRPr="00CD162E" w:rsidRDefault="00ED6962" w:rsidP="00ED6962">
      <w:pPr>
        <w:pStyle w:val="NoSpacing"/>
        <w:rPr>
          <w:rFonts w:ascii="Calibri Light" w:hAnsi="Calibri Light" w:cs="Calibri Light"/>
          <w:sz w:val="18"/>
          <w:szCs w:val="18"/>
        </w:rPr>
      </w:pPr>
      <w:r>
        <w:rPr>
          <w:rFonts w:ascii="Calibri Light" w:hAnsi="Calibri Light" w:cs="Calibri Light"/>
          <w:sz w:val="18"/>
          <w:szCs w:val="18"/>
        </w:rPr>
        <w:lastRenderedPageBreak/>
        <w:t>Salute to Service</w:t>
      </w:r>
    </w:p>
    <w:p w14:paraId="18A326D8" w14:textId="4F20F20B" w:rsidR="00ED6962" w:rsidRDefault="00ED6962" w:rsidP="00ED6962">
      <w:pPr>
        <w:pStyle w:val="NoSpacing"/>
        <w:rPr>
          <w:rFonts w:ascii="Calibri" w:eastAsia="Calibri" w:hAnsi="Calibri" w:cs="Calibri"/>
          <w:color w:val="000000"/>
          <w:sz w:val="22"/>
          <w:szCs w:val="22"/>
        </w:rPr>
      </w:pPr>
      <w:r w:rsidRPr="00CD162E">
        <w:rPr>
          <w:rFonts w:ascii="Calibri Light" w:hAnsi="Calibri Light" w:cs="Calibri Light"/>
          <w:sz w:val="18"/>
          <w:szCs w:val="18"/>
        </w:rPr>
        <w:t xml:space="preserve">Page </w:t>
      </w:r>
      <w:r>
        <w:rPr>
          <w:rFonts w:ascii="Calibri Light" w:hAnsi="Calibri Light" w:cs="Calibri Light"/>
          <w:sz w:val="18"/>
          <w:szCs w:val="18"/>
        </w:rPr>
        <w:t>3</w:t>
      </w:r>
      <w:r w:rsidRPr="00CD162E">
        <w:rPr>
          <w:rFonts w:ascii="Calibri Light" w:hAnsi="Calibri Light" w:cs="Calibri Light"/>
          <w:sz w:val="18"/>
          <w:szCs w:val="18"/>
        </w:rPr>
        <w:t xml:space="preserve"> (</w:t>
      </w:r>
      <w:r>
        <w:rPr>
          <w:rFonts w:ascii="Calibri Light" w:hAnsi="Calibri Light" w:cs="Calibri Light"/>
          <w:sz w:val="18"/>
          <w:szCs w:val="18"/>
        </w:rPr>
        <w:t>10</w:t>
      </w:r>
      <w:r w:rsidRPr="00CD162E">
        <w:rPr>
          <w:rFonts w:ascii="Calibri Light" w:hAnsi="Calibri Light" w:cs="Calibri Light"/>
          <w:sz w:val="18"/>
          <w:szCs w:val="18"/>
        </w:rPr>
        <w:t>/</w:t>
      </w:r>
      <w:r w:rsidRPr="00C63C00">
        <w:rPr>
          <w:rFonts w:ascii="Calibri Light" w:hAnsi="Calibri Light" w:cs="Calibri Light"/>
          <w:sz w:val="18"/>
          <w:szCs w:val="18"/>
        </w:rPr>
        <w:t>13</w:t>
      </w:r>
      <w:r>
        <w:rPr>
          <w:rFonts w:ascii="Calibri Light" w:hAnsi="Calibri Light" w:cs="Calibri Light"/>
          <w:sz w:val="18"/>
          <w:szCs w:val="18"/>
        </w:rPr>
        <w:t>/</w:t>
      </w:r>
      <w:r w:rsidRPr="00CD162E">
        <w:rPr>
          <w:rFonts w:ascii="Calibri Light" w:hAnsi="Calibri Light" w:cs="Calibri Light"/>
          <w:sz w:val="18"/>
          <w:szCs w:val="18"/>
        </w:rPr>
        <w:t>202</w:t>
      </w:r>
      <w:r>
        <w:rPr>
          <w:rFonts w:ascii="Calibri Light" w:hAnsi="Calibri Light" w:cs="Calibri Light"/>
          <w:sz w:val="18"/>
          <w:szCs w:val="18"/>
        </w:rPr>
        <w:t>6</w:t>
      </w:r>
      <w:r w:rsidRPr="00CD162E">
        <w:rPr>
          <w:rFonts w:ascii="Calibri Light" w:hAnsi="Calibri Light" w:cs="Calibri Light"/>
          <w:sz w:val="18"/>
          <w:szCs w:val="18"/>
        </w:rPr>
        <w:t>)</w:t>
      </w:r>
    </w:p>
    <w:p w14:paraId="50EF5091" w14:textId="77777777" w:rsidR="00ED6962" w:rsidRDefault="00ED6962" w:rsidP="008345E3">
      <w:pPr>
        <w:pStyle w:val="NoSpacing"/>
        <w:spacing w:line="280" w:lineRule="exact"/>
        <w:rPr>
          <w:rFonts w:ascii="Calibri" w:eastAsia="Calibri" w:hAnsi="Calibri" w:cs="Calibri"/>
          <w:color w:val="000000"/>
          <w:sz w:val="22"/>
          <w:szCs w:val="22"/>
        </w:rPr>
      </w:pPr>
    </w:p>
    <w:p w14:paraId="7B6F8DD1" w14:textId="4615E497" w:rsidR="00F6374A" w:rsidRPr="005710D7" w:rsidRDefault="00F6374A" w:rsidP="008345E3">
      <w:pPr>
        <w:pStyle w:val="NoSpacing"/>
        <w:spacing w:line="280" w:lineRule="exact"/>
        <w:rPr>
          <w:rFonts w:ascii="Calibri" w:eastAsia="Calibri" w:hAnsi="Calibri" w:cs="Calibri"/>
          <w:color w:val="000000"/>
          <w:sz w:val="22"/>
          <w:szCs w:val="22"/>
        </w:rPr>
      </w:pPr>
      <w:r w:rsidRPr="005710D7">
        <w:rPr>
          <w:rFonts w:ascii="Calibri" w:eastAsia="Calibri" w:hAnsi="Calibri" w:cs="Calibri"/>
          <w:color w:val="000000"/>
          <w:sz w:val="22"/>
          <w:szCs w:val="22"/>
        </w:rPr>
        <w:t xml:space="preserve">For more information about the Stifel Charity Classic presented by Compliance Solutions, including sponsorships, hospitality, Pro-Am, and volunteer opportunities, visit the Stifel Charity Classic website at </w:t>
      </w:r>
      <w:hyperlink r:id="rId11" w:history="1">
        <w:r w:rsidRPr="005710D7">
          <w:rPr>
            <w:rStyle w:val="Hyperlink"/>
            <w:rFonts w:ascii="Calibri" w:eastAsia="Calibri" w:hAnsi="Calibri" w:cs="Calibri"/>
            <w:sz w:val="22"/>
            <w:szCs w:val="22"/>
          </w:rPr>
          <w:t>stifelcharityclassic.com</w:t>
        </w:r>
      </w:hyperlink>
      <w:r w:rsidRPr="005710D7">
        <w:rPr>
          <w:rFonts w:ascii="Calibri" w:eastAsia="Calibri" w:hAnsi="Calibri" w:cs="Calibri"/>
          <w:color w:val="000000"/>
          <w:sz w:val="22"/>
          <w:szCs w:val="22"/>
        </w:rPr>
        <w:t xml:space="preserve">. For the latest news and updates on social media, follow the tournament on X(Twitter) </w:t>
      </w:r>
      <w:proofErr w:type="gramStart"/>
      <w:r w:rsidRPr="005710D7">
        <w:rPr>
          <w:rFonts w:ascii="Calibri" w:eastAsia="Calibri" w:hAnsi="Calibri" w:cs="Calibri"/>
          <w:color w:val="000000"/>
          <w:sz w:val="22"/>
          <w:szCs w:val="22"/>
        </w:rPr>
        <w:t>at @</w:t>
      </w:r>
      <w:proofErr w:type="gramEnd"/>
      <w:r w:rsidRPr="005710D7">
        <w:rPr>
          <w:rFonts w:ascii="Calibri" w:eastAsia="Calibri" w:hAnsi="Calibri" w:cs="Calibri"/>
          <w:color w:val="000000"/>
          <w:sz w:val="22"/>
          <w:szCs w:val="22"/>
        </w:rPr>
        <w:t>StifelCC, on Facebook at facebook.com/</w:t>
      </w:r>
      <w:proofErr w:type="spellStart"/>
      <w:r w:rsidRPr="005710D7">
        <w:rPr>
          <w:rFonts w:ascii="Calibri" w:eastAsia="Calibri" w:hAnsi="Calibri" w:cs="Calibri"/>
          <w:color w:val="000000"/>
          <w:sz w:val="22"/>
          <w:szCs w:val="22"/>
        </w:rPr>
        <w:t>StifelCharityClassic</w:t>
      </w:r>
      <w:proofErr w:type="spellEnd"/>
      <w:r w:rsidRPr="005710D7">
        <w:rPr>
          <w:rFonts w:ascii="Calibri" w:eastAsia="Calibri" w:hAnsi="Calibri" w:cs="Calibri"/>
          <w:color w:val="000000"/>
          <w:sz w:val="22"/>
          <w:szCs w:val="22"/>
        </w:rPr>
        <w:t xml:space="preserve"> and Instagram </w:t>
      </w:r>
      <w:proofErr w:type="gramStart"/>
      <w:r w:rsidRPr="005710D7">
        <w:rPr>
          <w:rFonts w:ascii="Calibri" w:eastAsia="Calibri" w:hAnsi="Calibri" w:cs="Calibri"/>
          <w:color w:val="000000"/>
          <w:sz w:val="22"/>
          <w:szCs w:val="22"/>
        </w:rPr>
        <w:t>at @</w:t>
      </w:r>
      <w:proofErr w:type="gramEnd"/>
      <w:r w:rsidRPr="005710D7">
        <w:rPr>
          <w:rFonts w:ascii="Calibri" w:eastAsia="Calibri" w:hAnsi="Calibri" w:cs="Calibri"/>
          <w:color w:val="000000"/>
          <w:sz w:val="22"/>
          <w:szCs w:val="22"/>
        </w:rPr>
        <w:t>StifelCharityClassic.</w:t>
      </w:r>
    </w:p>
    <w:p w14:paraId="59B1F1A3" w14:textId="408452BE" w:rsidR="00C12E88" w:rsidRPr="005710D7" w:rsidRDefault="00C12E88" w:rsidP="00C12E88">
      <w:pPr>
        <w:pStyle w:val="NoSpacing"/>
        <w:rPr>
          <w:rFonts w:ascii="Calibri" w:hAnsi="Calibri" w:cs="Calibri"/>
          <w:b/>
          <w:bCs/>
          <w:sz w:val="22"/>
          <w:szCs w:val="22"/>
        </w:rPr>
      </w:pPr>
    </w:p>
    <w:p w14:paraId="50F5B926" w14:textId="77777777" w:rsidR="00516F37" w:rsidRDefault="00516F37" w:rsidP="00F6374A">
      <w:pPr>
        <w:pStyle w:val="NoSpacing"/>
        <w:rPr>
          <w:rFonts w:ascii="Calibri" w:hAnsi="Calibri" w:cs="Calibri"/>
          <w:b/>
          <w:bCs/>
          <w:sz w:val="16"/>
          <w:szCs w:val="16"/>
        </w:rPr>
      </w:pPr>
    </w:p>
    <w:p w14:paraId="338748B8" w14:textId="28BA532E" w:rsidR="00F6374A" w:rsidRPr="006744F1" w:rsidRDefault="00F6374A" w:rsidP="00F6374A">
      <w:pPr>
        <w:pStyle w:val="NoSpacing"/>
        <w:rPr>
          <w:rFonts w:ascii="Calibri" w:hAnsi="Calibri" w:cs="Calibri"/>
          <w:b/>
          <w:bCs/>
          <w:sz w:val="18"/>
          <w:szCs w:val="18"/>
        </w:rPr>
      </w:pPr>
      <w:r w:rsidRPr="006744F1">
        <w:rPr>
          <w:rFonts w:ascii="Calibri" w:hAnsi="Calibri" w:cs="Calibri"/>
          <w:b/>
          <w:bCs/>
          <w:sz w:val="18"/>
          <w:szCs w:val="18"/>
        </w:rPr>
        <w:t xml:space="preserve">About Stifel Charity Classic presented by Compliance Solutions </w:t>
      </w:r>
    </w:p>
    <w:p w14:paraId="67FD7C67" w14:textId="5D06FB20"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 xml:space="preserve">The Stifel Charity Classic presented by Compliance Solutions is an official PGA </w:t>
      </w:r>
      <w:r w:rsidR="00AF6352">
        <w:rPr>
          <w:rFonts w:ascii="Calibri Light" w:hAnsi="Calibri Light" w:cs="Calibri Light"/>
          <w:sz w:val="18"/>
          <w:szCs w:val="18"/>
        </w:rPr>
        <w:t>Tour</w:t>
      </w:r>
      <w:r w:rsidRPr="006744F1">
        <w:rPr>
          <w:rFonts w:ascii="Calibri Light" w:hAnsi="Calibri Light" w:cs="Calibri Light"/>
          <w:sz w:val="18"/>
          <w:szCs w:val="18"/>
        </w:rPr>
        <w:t xml:space="preserve"> Champions playoff event operated by Tournaments for Charity, a 501 (c) 3 non-profit entity. This 54-hole stroke play golf tournament features 72 PGA </w:t>
      </w:r>
      <w:r w:rsidR="00AF6352">
        <w:rPr>
          <w:rFonts w:ascii="Calibri Light" w:hAnsi="Calibri Light" w:cs="Calibri Light"/>
          <w:sz w:val="18"/>
          <w:szCs w:val="18"/>
        </w:rPr>
        <w:t>Tour</w:t>
      </w:r>
      <w:r w:rsidRPr="006744F1">
        <w:rPr>
          <w:rFonts w:ascii="Calibri Light" w:hAnsi="Calibri Light" w:cs="Calibri Light"/>
          <w:sz w:val="18"/>
          <w:szCs w:val="18"/>
        </w:rPr>
        <w:t xml:space="preserve"> Champions professionals competing for a $2.3 million purse. The event is designed to showcase the best golf on the PGA </w:t>
      </w:r>
      <w:r w:rsidR="00AF6352">
        <w:rPr>
          <w:rFonts w:ascii="Calibri Light" w:hAnsi="Calibri Light" w:cs="Calibri Light"/>
          <w:sz w:val="18"/>
          <w:szCs w:val="18"/>
        </w:rPr>
        <w:t>Tour</w:t>
      </w:r>
      <w:r w:rsidRPr="006744F1">
        <w:rPr>
          <w:rFonts w:ascii="Calibri Light" w:hAnsi="Calibri Light" w:cs="Calibri Light"/>
          <w:sz w:val="18"/>
          <w:szCs w:val="18"/>
        </w:rPr>
        <w:t xml:space="preserve"> Champions for the enjoyment of spectators and to benefit local charities in the North St. Louis County area and beyond. All three official rounds will be internationally televised on Golf Channel. For more information, visit </w:t>
      </w:r>
      <w:hyperlink r:id="rId12" w:history="1">
        <w:r w:rsidRPr="006744F1">
          <w:rPr>
            <w:rStyle w:val="Hyperlink"/>
            <w:rFonts w:ascii="Calibri Light" w:hAnsi="Calibri Light" w:cs="Calibri Light"/>
            <w:sz w:val="18"/>
            <w:szCs w:val="18"/>
          </w:rPr>
          <w:t>stifelcharityclassic.com</w:t>
        </w:r>
      </w:hyperlink>
      <w:r w:rsidRPr="006744F1">
        <w:rPr>
          <w:rFonts w:ascii="Calibri Light" w:hAnsi="Calibri Light" w:cs="Calibri Light"/>
          <w:sz w:val="18"/>
          <w:szCs w:val="18"/>
        </w:rPr>
        <w:t>.</w:t>
      </w:r>
    </w:p>
    <w:p w14:paraId="34ED5A8F" w14:textId="77777777" w:rsidR="006744F1" w:rsidRPr="00573D6A" w:rsidRDefault="006744F1" w:rsidP="00F6374A">
      <w:pPr>
        <w:pStyle w:val="NoSpacing"/>
        <w:rPr>
          <w:rFonts w:ascii="Calibri Light" w:hAnsi="Calibri Light" w:cs="Calibri Light"/>
          <w:sz w:val="16"/>
          <w:szCs w:val="16"/>
        </w:rPr>
      </w:pPr>
    </w:p>
    <w:p w14:paraId="75C3F1C3" w14:textId="77777777" w:rsidR="00F6374A" w:rsidRPr="006744F1" w:rsidRDefault="00F6374A" w:rsidP="00F6374A">
      <w:pPr>
        <w:pStyle w:val="NoSpacing"/>
        <w:rPr>
          <w:rFonts w:ascii="Calibri" w:hAnsi="Calibri" w:cs="Calibri"/>
          <w:b/>
          <w:bCs/>
          <w:sz w:val="18"/>
          <w:szCs w:val="18"/>
        </w:rPr>
      </w:pPr>
      <w:r w:rsidRPr="006744F1">
        <w:rPr>
          <w:rFonts w:ascii="Calibri" w:hAnsi="Calibri" w:cs="Calibri"/>
          <w:b/>
          <w:bCs/>
          <w:sz w:val="18"/>
          <w:szCs w:val="18"/>
        </w:rPr>
        <w:t xml:space="preserve">About Stifel Financial Corp. </w:t>
      </w:r>
    </w:p>
    <w:p w14:paraId="791EC3DE" w14:textId="77777777"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 xml:space="preserve">Stifel Financial Corp. (NYSE: SF) is a diversified financial services firm providing wealth management, commercial and investment banking, trading, and research services to individuals, institutions, and municipalities. Founded in 1890 and headquartered in St. Louis, Missouri, the firm operates more than 400 offices across the United States and in major global financial centers. As a firm where success meets success, Stifel works closely with retail and institutional clients aiming to transform opportunities into achievement. To learn more about Stifel, please visit the Company’s website at Stifel.com. For global disclosures, please visit </w:t>
      </w:r>
      <w:hyperlink r:id="rId13" w:history="1">
        <w:r w:rsidRPr="006744F1">
          <w:rPr>
            <w:rStyle w:val="Hyperlink"/>
            <w:rFonts w:ascii="Calibri Light" w:hAnsi="Calibri Light" w:cs="Calibri Light"/>
            <w:sz w:val="18"/>
            <w:szCs w:val="18"/>
          </w:rPr>
          <w:t>www.stifel.com/investor-relations/press-releases</w:t>
        </w:r>
      </w:hyperlink>
      <w:r w:rsidRPr="006744F1">
        <w:rPr>
          <w:rFonts w:ascii="Calibri Light" w:hAnsi="Calibri Light" w:cs="Calibri Light"/>
          <w:sz w:val="18"/>
          <w:szCs w:val="18"/>
        </w:rPr>
        <w:t>.</w:t>
      </w:r>
    </w:p>
    <w:p w14:paraId="2C4D0992" w14:textId="77777777" w:rsidR="00F6374A" w:rsidRPr="00516F37" w:rsidRDefault="00F6374A" w:rsidP="00F6374A">
      <w:pPr>
        <w:pStyle w:val="NoSpacing"/>
        <w:rPr>
          <w:rFonts w:ascii="Calibri Light" w:hAnsi="Calibri Light" w:cs="Calibri Light"/>
          <w:sz w:val="16"/>
          <w:szCs w:val="16"/>
        </w:rPr>
      </w:pPr>
    </w:p>
    <w:p w14:paraId="2274EB80" w14:textId="41532DDE" w:rsidR="00F6374A" w:rsidRPr="006744F1" w:rsidRDefault="00F6374A" w:rsidP="00F6374A">
      <w:pPr>
        <w:pStyle w:val="NoSpacing"/>
        <w:rPr>
          <w:rFonts w:ascii="Calibri" w:hAnsi="Calibri" w:cs="Calibri"/>
          <w:b/>
          <w:bCs/>
          <w:sz w:val="18"/>
          <w:szCs w:val="18"/>
        </w:rPr>
      </w:pPr>
      <w:r w:rsidRPr="006744F1">
        <w:rPr>
          <w:rFonts w:ascii="Calibri" w:hAnsi="Calibri" w:cs="Calibri"/>
          <w:b/>
          <w:bCs/>
          <w:sz w:val="18"/>
          <w:szCs w:val="18"/>
        </w:rPr>
        <w:t xml:space="preserve">About Compliance Solutions, Inc. </w:t>
      </w:r>
    </w:p>
    <w:p w14:paraId="7A7B4F95" w14:textId="161B3D00" w:rsidR="00F6374A" w:rsidRPr="006744F1" w:rsidRDefault="00BD11DD" w:rsidP="00F6374A">
      <w:pPr>
        <w:pStyle w:val="NoSpacing"/>
        <w:rPr>
          <w:rFonts w:ascii="Calibri Light" w:hAnsi="Calibri Light" w:cs="Calibri Light"/>
          <w:sz w:val="12"/>
          <w:szCs w:val="12"/>
        </w:rPr>
      </w:pPr>
      <w:r w:rsidRPr="006744F1">
        <w:rPr>
          <w:rFonts w:ascii="Calibri Light" w:hAnsi="Calibri Light" w:cs="Calibri Light"/>
          <w:sz w:val="18"/>
          <w:szCs w:val="18"/>
        </w:rPr>
        <w:t xml:space="preserve">Founded in 2002, CSI’s commitment to our clients is to be the industry leader in providing comprehensive client-centered compliance, sales &amp; transaction tax, and business advisory services that exceed our client expectations and industry standards.  Led by Mark Lammert CPA (CEO) and his 39+ years of experience </w:t>
      </w:r>
      <w:proofErr w:type="gramStart"/>
      <w:r w:rsidRPr="006744F1">
        <w:rPr>
          <w:rFonts w:ascii="Calibri Light" w:hAnsi="Calibri Light" w:cs="Calibri Light"/>
          <w:sz w:val="18"/>
          <w:szCs w:val="18"/>
        </w:rPr>
        <w:t>the</w:t>
      </w:r>
      <w:proofErr w:type="gramEnd"/>
      <w:r w:rsidRPr="006744F1">
        <w:rPr>
          <w:rFonts w:ascii="Calibri Light" w:hAnsi="Calibri Light" w:cs="Calibri Light"/>
          <w:sz w:val="18"/>
          <w:szCs w:val="18"/>
        </w:rPr>
        <w:t xml:space="preserve"> </w:t>
      </w:r>
      <w:proofErr w:type="gramStart"/>
      <w:r w:rsidRPr="006744F1">
        <w:rPr>
          <w:rFonts w:ascii="Calibri Light" w:hAnsi="Calibri Light" w:cs="Calibri Light"/>
          <w:sz w:val="18"/>
          <w:szCs w:val="18"/>
        </w:rPr>
        <w:t>focus</w:t>
      </w:r>
      <w:proofErr w:type="gramEnd"/>
      <w:r w:rsidRPr="006744F1">
        <w:rPr>
          <w:rFonts w:ascii="Calibri Light" w:hAnsi="Calibri Light" w:cs="Calibri Light"/>
          <w:sz w:val="18"/>
          <w:szCs w:val="18"/>
        </w:rPr>
        <w:t xml:space="preserve"> on personal service with all CSI employees in the USA.  CSI does not strive to be the largest firm in the sales &amp; transaction tax industry, but we do focus on providing customer service that is second to none.  CSI is the only firm that handles Registrations, Tax &amp; Regulatory and Tax Rating services by our CSI employees without outsourcing functions to other firms.</w:t>
      </w:r>
    </w:p>
    <w:p w14:paraId="4AF6C4CC" w14:textId="77777777" w:rsidR="00516F37" w:rsidRDefault="00516F37" w:rsidP="00516F37">
      <w:pPr>
        <w:pStyle w:val="NoSpacing"/>
        <w:rPr>
          <w:rFonts w:ascii="Calibri" w:hAnsi="Calibri" w:cs="Calibri"/>
          <w:b/>
          <w:bCs/>
          <w:sz w:val="18"/>
          <w:szCs w:val="18"/>
        </w:rPr>
      </w:pPr>
    </w:p>
    <w:p w14:paraId="4BEB81C1" w14:textId="77777777" w:rsidR="00CF50C4" w:rsidRPr="00836F46" w:rsidRDefault="00CF50C4" w:rsidP="00CF50C4">
      <w:pPr>
        <w:pStyle w:val="NoSpacing"/>
        <w:rPr>
          <w:rFonts w:ascii="Calibri" w:hAnsi="Calibri" w:cs="Calibri"/>
          <w:b/>
          <w:sz w:val="18"/>
          <w:szCs w:val="18"/>
        </w:rPr>
      </w:pPr>
      <w:r w:rsidRPr="00836F46">
        <w:rPr>
          <w:rFonts w:ascii="Calibri" w:hAnsi="Calibri" w:cs="Calibri"/>
          <w:b/>
          <w:bCs/>
          <w:sz w:val="18"/>
          <w:szCs w:val="18"/>
        </w:rPr>
        <w:t xml:space="preserve">About </w:t>
      </w:r>
      <w:r>
        <w:rPr>
          <w:rFonts w:ascii="Calibri" w:hAnsi="Calibri" w:cs="Calibri"/>
          <w:b/>
          <w:bCs/>
          <w:sz w:val="18"/>
          <w:szCs w:val="18"/>
        </w:rPr>
        <w:t>Prairie Farms Dairy, Inc.</w:t>
      </w:r>
    </w:p>
    <w:p w14:paraId="576C94A4" w14:textId="24DDAB45" w:rsidR="00CF50C4" w:rsidRPr="00CF50C4" w:rsidRDefault="00CF50C4" w:rsidP="00CF50C4">
      <w:pPr>
        <w:pStyle w:val="NoSpacing"/>
        <w:rPr>
          <w:rFonts w:ascii="Calibri Light" w:hAnsi="Calibri Light" w:cs="Calibri Light"/>
          <w:bCs/>
          <w:sz w:val="18"/>
          <w:szCs w:val="18"/>
        </w:rPr>
      </w:pPr>
      <w:r w:rsidRPr="00CF50C4">
        <w:rPr>
          <w:rFonts w:ascii="Calibri Light" w:hAnsi="Calibri Light" w:cs="Calibri Light"/>
          <w:bCs/>
          <w:sz w:val="18"/>
          <w:szCs w:val="18"/>
        </w:rPr>
        <w:t xml:space="preserve">Prairie Farms is one of the largest and most successful dairy cooperatives operating in the Midwest and South. The cooperative includes more than 500 farm families, 7,000 associates, 44 manufacturing plants, and over 100 distribution facilities, with annual sales exceeding $4.69 billion. Prairie Farms is a nationally recognized leader in the dairy industry, setting the standard for milk flavor innovations and producing award-winning milk, cheese, and cultured dairy products. With headquarters in Edwardsville, Ill., Prairie Farms’ distribution footprint covers over 30 percent of the United States. For more information, visit </w:t>
      </w:r>
      <w:hyperlink r:id="rId14" w:tgtFrame="_blank" w:history="1">
        <w:r w:rsidRPr="00CF50C4">
          <w:rPr>
            <w:rStyle w:val="Hyperlink"/>
            <w:rFonts w:ascii="Calibri Light" w:hAnsi="Calibri Light" w:cs="Calibri Light"/>
            <w:bCs/>
            <w:sz w:val="18"/>
            <w:szCs w:val="18"/>
          </w:rPr>
          <w:t>www.prairiefarms.com(opens in new tab)</w:t>
        </w:r>
      </w:hyperlink>
      <w:r w:rsidRPr="00CF50C4">
        <w:rPr>
          <w:rFonts w:ascii="Calibri Light" w:hAnsi="Calibri Light" w:cs="Calibri Light"/>
          <w:bCs/>
          <w:sz w:val="18"/>
          <w:szCs w:val="18"/>
        </w:rPr>
        <w:t>.</w:t>
      </w:r>
      <w:hyperlink r:id="rId15" w:tgtFrame="_blank" w:history="1">
        <w:r w:rsidRPr="00CF50C4">
          <w:rPr>
            <w:rStyle w:val="Hyperlink"/>
            <w:rFonts w:ascii="Calibri Light" w:hAnsi="Calibri Light" w:cs="Calibri Light"/>
            <w:bCs/>
            <w:sz w:val="18"/>
            <w:szCs w:val="18"/>
          </w:rPr>
          <w:t>(opens in new tab)</w:t>
        </w:r>
      </w:hyperlink>
      <w:r w:rsidRPr="00CF50C4">
        <w:rPr>
          <w:rFonts w:ascii="Calibri Light" w:hAnsi="Calibri Light" w:cs="Calibri Light"/>
          <w:bCs/>
          <w:sz w:val="18"/>
          <w:szCs w:val="18"/>
        </w:rPr>
        <w:t>.</w:t>
      </w:r>
    </w:p>
    <w:p w14:paraId="26C0C252" w14:textId="77777777" w:rsidR="00CF50C4" w:rsidRDefault="00CF50C4" w:rsidP="00F6374A">
      <w:pPr>
        <w:pStyle w:val="NoSpacing"/>
        <w:rPr>
          <w:rFonts w:ascii="Calibri" w:hAnsi="Calibri" w:cs="Calibri"/>
          <w:b/>
          <w:bCs/>
          <w:sz w:val="18"/>
          <w:szCs w:val="18"/>
        </w:rPr>
      </w:pPr>
    </w:p>
    <w:p w14:paraId="5BBBCBEA" w14:textId="17E42734" w:rsidR="00F6374A" w:rsidRPr="006744F1" w:rsidRDefault="00F6374A" w:rsidP="00F6374A">
      <w:pPr>
        <w:pStyle w:val="NoSpacing"/>
        <w:rPr>
          <w:rFonts w:ascii="Calibri" w:hAnsi="Calibri" w:cs="Calibri"/>
          <w:b/>
          <w:bCs/>
          <w:sz w:val="18"/>
          <w:szCs w:val="18"/>
        </w:rPr>
      </w:pPr>
      <w:r w:rsidRPr="006744F1">
        <w:rPr>
          <w:rFonts w:ascii="Calibri" w:hAnsi="Calibri" w:cs="Calibri"/>
          <w:b/>
          <w:bCs/>
          <w:sz w:val="18"/>
          <w:szCs w:val="18"/>
        </w:rPr>
        <w:t xml:space="preserve">About PGA </w:t>
      </w:r>
      <w:r w:rsidR="006744F1" w:rsidRPr="006744F1">
        <w:rPr>
          <w:rFonts w:ascii="Calibri" w:hAnsi="Calibri" w:cs="Calibri"/>
          <w:b/>
          <w:bCs/>
          <w:sz w:val="18"/>
          <w:szCs w:val="18"/>
        </w:rPr>
        <w:t>Tour</w:t>
      </w:r>
      <w:r w:rsidRPr="006744F1">
        <w:rPr>
          <w:rFonts w:ascii="Calibri" w:hAnsi="Calibri" w:cs="Calibri"/>
          <w:b/>
          <w:bCs/>
          <w:sz w:val="18"/>
          <w:szCs w:val="18"/>
        </w:rPr>
        <w:t xml:space="preserve"> Champions </w:t>
      </w:r>
    </w:p>
    <w:p w14:paraId="4E8AC7E4" w14:textId="3FD34D6F"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 xml:space="preserve">PGA </w:t>
      </w:r>
      <w:r w:rsidR="006744F1" w:rsidRPr="006744F1">
        <w:rPr>
          <w:rFonts w:ascii="Calibri Light" w:hAnsi="Calibri Light" w:cs="Calibri Light"/>
          <w:sz w:val="18"/>
          <w:szCs w:val="18"/>
        </w:rPr>
        <w:t>Tour</w:t>
      </w:r>
      <w:r w:rsidRPr="006744F1">
        <w:rPr>
          <w:rFonts w:ascii="Calibri Light" w:hAnsi="Calibri Light" w:cs="Calibri Light"/>
          <w:sz w:val="18"/>
          <w:szCs w:val="18"/>
        </w:rPr>
        <w:t xml:space="preserve"> Champions is a membership organization of professional golfers 50 and older, including 33 members of the World Golf Hall of Fame. The Tour’s mission is to provide financial opportunities for its players, entertain and inspire its fans, deliver substantial value to its partners, create outlets for volunteers to give back and generate significant charitable and economic impact in tournament communities. All events are televised in the United States, with most receiving complete coverage on Golf Channel, the exclusive cable-television partner of PGA </w:t>
      </w:r>
      <w:r w:rsidR="008D19B3">
        <w:rPr>
          <w:rFonts w:ascii="Calibri Light" w:hAnsi="Calibri Light" w:cs="Calibri Light"/>
          <w:sz w:val="18"/>
          <w:szCs w:val="18"/>
        </w:rPr>
        <w:t>Tour</w:t>
      </w:r>
      <w:r w:rsidRPr="006744F1">
        <w:rPr>
          <w:rFonts w:ascii="Calibri Light" w:hAnsi="Calibri Light" w:cs="Calibri Light"/>
          <w:sz w:val="18"/>
          <w:szCs w:val="18"/>
        </w:rPr>
        <w:t xml:space="preserve"> Champions. Internationally, telecasts air </w:t>
      </w:r>
      <w:proofErr w:type="gramStart"/>
      <w:r w:rsidRPr="006744F1">
        <w:rPr>
          <w:rFonts w:ascii="Calibri Light" w:hAnsi="Calibri Light" w:cs="Calibri Light"/>
          <w:sz w:val="18"/>
          <w:szCs w:val="18"/>
        </w:rPr>
        <w:t>in excess of</w:t>
      </w:r>
      <w:proofErr w:type="gramEnd"/>
      <w:r w:rsidRPr="006744F1">
        <w:rPr>
          <w:rFonts w:ascii="Calibri Light" w:hAnsi="Calibri Light" w:cs="Calibri Light"/>
          <w:sz w:val="18"/>
          <w:szCs w:val="18"/>
        </w:rPr>
        <w:t xml:space="preserve"> 170 countries and territories, reaching more than 340 million potential households, and distributed in 15+ markets via </w:t>
      </w:r>
      <w:proofErr w:type="spellStart"/>
      <w:r w:rsidRPr="006744F1">
        <w:rPr>
          <w:rFonts w:ascii="Calibri Light" w:hAnsi="Calibri Light" w:cs="Calibri Light"/>
          <w:sz w:val="18"/>
          <w:szCs w:val="18"/>
        </w:rPr>
        <w:t>GOLFTV</w:t>
      </w:r>
      <w:proofErr w:type="spellEnd"/>
      <w:r w:rsidRPr="006744F1">
        <w:rPr>
          <w:rFonts w:ascii="Calibri Light" w:hAnsi="Calibri Light" w:cs="Calibri Light"/>
          <w:sz w:val="18"/>
          <w:szCs w:val="18"/>
        </w:rPr>
        <w:t xml:space="preserve">. Follow PGA </w:t>
      </w:r>
      <w:r w:rsidR="008D19B3">
        <w:rPr>
          <w:rFonts w:ascii="Calibri Light" w:hAnsi="Calibri Light" w:cs="Calibri Light"/>
          <w:sz w:val="18"/>
          <w:szCs w:val="18"/>
        </w:rPr>
        <w:t>Tour</w:t>
      </w:r>
      <w:r w:rsidRPr="006744F1">
        <w:rPr>
          <w:rFonts w:ascii="Calibri Light" w:hAnsi="Calibri Light" w:cs="Calibri Light"/>
          <w:sz w:val="18"/>
          <w:szCs w:val="18"/>
        </w:rPr>
        <w:t xml:space="preserve"> Champions online at PGATOUR.com, at facebook.com/</w:t>
      </w:r>
      <w:proofErr w:type="spellStart"/>
      <w:r w:rsidRPr="006744F1">
        <w:rPr>
          <w:rFonts w:ascii="Calibri Light" w:hAnsi="Calibri Light" w:cs="Calibri Light"/>
          <w:sz w:val="18"/>
          <w:szCs w:val="18"/>
        </w:rPr>
        <w:t>PGATOURChampions</w:t>
      </w:r>
      <w:proofErr w:type="spellEnd"/>
      <w:r w:rsidRPr="006744F1">
        <w:rPr>
          <w:rFonts w:ascii="Calibri Light" w:hAnsi="Calibri Light" w:cs="Calibri Light"/>
          <w:sz w:val="18"/>
          <w:szCs w:val="18"/>
        </w:rPr>
        <w:t xml:space="preserve">, on Twitter @ChampionsTour and on Instagram @pgatourchampions. </w:t>
      </w:r>
    </w:p>
    <w:p w14:paraId="3D2367A5" w14:textId="77777777" w:rsidR="00F6374A" w:rsidRPr="00573D6A" w:rsidRDefault="00F6374A" w:rsidP="00F6374A">
      <w:pPr>
        <w:pStyle w:val="NoSpacing"/>
        <w:rPr>
          <w:rFonts w:ascii="Calibri Light" w:hAnsi="Calibri Light" w:cs="Calibri Light"/>
          <w:sz w:val="16"/>
          <w:szCs w:val="16"/>
        </w:rPr>
      </w:pPr>
    </w:p>
    <w:p w14:paraId="5B235C61" w14:textId="77777777" w:rsidR="00F6374A" w:rsidRPr="006744F1" w:rsidRDefault="00F6374A" w:rsidP="00F6374A">
      <w:pPr>
        <w:pStyle w:val="NoSpacing"/>
        <w:rPr>
          <w:rFonts w:ascii="Calibri" w:hAnsi="Calibri" w:cs="Calibri"/>
          <w:b/>
          <w:sz w:val="18"/>
          <w:szCs w:val="18"/>
        </w:rPr>
      </w:pPr>
      <w:r w:rsidRPr="006744F1">
        <w:rPr>
          <w:rFonts w:ascii="Calibri" w:hAnsi="Calibri" w:cs="Calibri"/>
          <w:b/>
          <w:sz w:val="18"/>
          <w:szCs w:val="18"/>
        </w:rPr>
        <w:t>About HNS Sports Group</w:t>
      </w:r>
    </w:p>
    <w:p w14:paraId="769BEC72" w14:textId="77777777"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HNS Sports Group is well-positioned to assist companies that find value in the golf industry and build and execute comprehensive golf branding or sponsorship strategies. Effectively understanding the golf marketplace today is a significant challenge</w:t>
      </w:r>
      <w:proofErr w:type="gramStart"/>
      <w:r w:rsidRPr="006744F1">
        <w:rPr>
          <w:rFonts w:ascii="Calibri Light" w:hAnsi="Calibri Light" w:cs="Calibri Light"/>
          <w:sz w:val="18"/>
          <w:szCs w:val="18"/>
        </w:rPr>
        <w:t>, the</w:t>
      </w:r>
      <w:proofErr w:type="gramEnd"/>
      <w:r w:rsidRPr="006744F1">
        <w:rPr>
          <w:rFonts w:ascii="Calibri Light" w:hAnsi="Calibri Light" w:cs="Calibri Light"/>
          <w:sz w:val="18"/>
          <w:szCs w:val="18"/>
        </w:rPr>
        <w:t xml:space="preserve"> HNS Sports Group team possesses over 125 years of collective experience that is applied to lead companies in their efforts to maximize value from golf sponsorship and event participation. To learn more about HNS Sports Group, visit </w:t>
      </w:r>
      <w:hyperlink r:id="rId16" w:history="1">
        <w:r w:rsidRPr="006744F1">
          <w:rPr>
            <w:rStyle w:val="Hyperlink"/>
            <w:rFonts w:ascii="Calibri Light" w:hAnsi="Calibri Light" w:cs="Calibri Light"/>
            <w:sz w:val="18"/>
            <w:szCs w:val="18"/>
          </w:rPr>
          <w:t>www.hnssports.com</w:t>
        </w:r>
      </w:hyperlink>
      <w:r w:rsidRPr="006744F1">
        <w:rPr>
          <w:rFonts w:ascii="Calibri Light" w:hAnsi="Calibri Light" w:cs="Calibri Light"/>
          <w:sz w:val="18"/>
          <w:szCs w:val="18"/>
        </w:rPr>
        <w:t>.</w:t>
      </w:r>
    </w:p>
    <w:p w14:paraId="3DCA0CDE" w14:textId="77777777" w:rsidR="00F6374A" w:rsidRDefault="00F6374A" w:rsidP="00F6374A">
      <w:pPr>
        <w:pStyle w:val="NoSpacing"/>
        <w:rPr>
          <w:rFonts w:ascii="Calibri Light" w:hAnsi="Calibri Light" w:cs="Calibri Light"/>
          <w:sz w:val="16"/>
          <w:szCs w:val="16"/>
        </w:rPr>
      </w:pPr>
    </w:p>
    <w:p w14:paraId="4E1015A0" w14:textId="77777777" w:rsidR="00ED6962" w:rsidRPr="00573D6A" w:rsidRDefault="00ED6962" w:rsidP="00F6374A">
      <w:pPr>
        <w:pStyle w:val="NoSpacing"/>
        <w:rPr>
          <w:rFonts w:ascii="Calibri Light" w:hAnsi="Calibri Light" w:cs="Calibri Light"/>
          <w:sz w:val="16"/>
          <w:szCs w:val="16"/>
        </w:rPr>
      </w:pPr>
    </w:p>
    <w:p w14:paraId="0B5C7638" w14:textId="77777777" w:rsidR="00F6374A" w:rsidRPr="006744F1" w:rsidRDefault="00F6374A" w:rsidP="00F6374A">
      <w:pPr>
        <w:pStyle w:val="NoSpacing"/>
        <w:rPr>
          <w:rFonts w:ascii="Calibri" w:hAnsi="Calibri" w:cs="Calibri"/>
          <w:b/>
          <w:sz w:val="18"/>
          <w:szCs w:val="18"/>
        </w:rPr>
      </w:pPr>
      <w:r w:rsidRPr="006744F1">
        <w:rPr>
          <w:rFonts w:ascii="Calibri" w:hAnsi="Calibri" w:cs="Calibri"/>
          <w:b/>
          <w:sz w:val="18"/>
          <w:szCs w:val="18"/>
        </w:rPr>
        <w:t>Media Contact</w:t>
      </w:r>
    </w:p>
    <w:p w14:paraId="75300673" w14:textId="77777777"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Thomas P. Sprouse</w:t>
      </w:r>
      <w:r w:rsidRPr="006744F1">
        <w:rPr>
          <w:rFonts w:ascii="Calibri Light" w:hAnsi="Calibri Light" w:cs="Calibri Light"/>
          <w:sz w:val="18"/>
          <w:szCs w:val="18"/>
        </w:rPr>
        <w:tab/>
      </w:r>
    </w:p>
    <w:p w14:paraId="63B66C7B" w14:textId="6E5787C9"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VP, Communications,</w:t>
      </w:r>
      <w:r w:rsidR="00B94C96" w:rsidRPr="006744F1">
        <w:rPr>
          <w:rFonts w:ascii="Calibri Light" w:hAnsi="Calibri Light" w:cs="Calibri Light"/>
          <w:sz w:val="18"/>
          <w:szCs w:val="18"/>
        </w:rPr>
        <w:t xml:space="preserve"> </w:t>
      </w:r>
      <w:r w:rsidRPr="006744F1">
        <w:rPr>
          <w:rFonts w:ascii="Calibri Light" w:hAnsi="Calibri Light" w:cs="Calibri Light"/>
          <w:b/>
          <w:i/>
          <w:sz w:val="18"/>
          <w:szCs w:val="18"/>
        </w:rPr>
        <w:t>HNS Sports Group</w:t>
      </w:r>
      <w:r w:rsidRPr="006744F1">
        <w:rPr>
          <w:rFonts w:ascii="Calibri Light" w:hAnsi="Calibri Light" w:cs="Calibri Light"/>
          <w:sz w:val="18"/>
          <w:szCs w:val="18"/>
        </w:rPr>
        <w:tab/>
      </w:r>
    </w:p>
    <w:p w14:paraId="686CA5B7" w14:textId="77777777"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 xml:space="preserve">E-Mail: </w:t>
      </w:r>
      <w:hyperlink r:id="rId17" w:history="1">
        <w:r w:rsidRPr="006744F1">
          <w:rPr>
            <w:rStyle w:val="Hyperlink"/>
            <w:rFonts w:ascii="Calibri Light" w:hAnsi="Calibri Light" w:cs="Calibri Light"/>
            <w:sz w:val="18"/>
            <w:szCs w:val="18"/>
          </w:rPr>
          <w:t>tsprouse@hnssports.com</w:t>
        </w:r>
      </w:hyperlink>
      <w:r w:rsidRPr="006744F1">
        <w:rPr>
          <w:rFonts w:ascii="Calibri Light" w:hAnsi="Calibri Light" w:cs="Calibri Light"/>
          <w:sz w:val="18"/>
          <w:szCs w:val="18"/>
        </w:rPr>
        <w:tab/>
      </w:r>
    </w:p>
    <w:p w14:paraId="2B1E4110" w14:textId="77777777" w:rsidR="00F6374A" w:rsidRPr="006744F1" w:rsidRDefault="00F6374A" w:rsidP="00F6374A">
      <w:pPr>
        <w:pStyle w:val="NoSpacing"/>
        <w:rPr>
          <w:rFonts w:ascii="Calibri Light" w:hAnsi="Calibri Light" w:cs="Calibri Light"/>
          <w:sz w:val="18"/>
          <w:szCs w:val="18"/>
        </w:rPr>
      </w:pPr>
      <w:r w:rsidRPr="006744F1">
        <w:rPr>
          <w:rFonts w:ascii="Calibri Light" w:hAnsi="Calibri Light" w:cs="Calibri Light"/>
          <w:sz w:val="18"/>
          <w:szCs w:val="18"/>
        </w:rPr>
        <w:t>Mobile: 614-519-1873</w:t>
      </w:r>
    </w:p>
    <w:p w14:paraId="4FE5611E" w14:textId="77777777" w:rsidR="00BD11DD" w:rsidRPr="006744F1" w:rsidRDefault="00BD11DD" w:rsidP="00F6374A">
      <w:pPr>
        <w:pStyle w:val="NoSpacing"/>
        <w:rPr>
          <w:rFonts w:ascii="Calibri Light" w:hAnsi="Calibri Light" w:cs="Calibri Light"/>
          <w:sz w:val="18"/>
          <w:szCs w:val="18"/>
        </w:rPr>
      </w:pPr>
    </w:p>
    <w:p w14:paraId="4168CC84" w14:textId="77777777" w:rsidR="00BD11DD" w:rsidRPr="006744F1" w:rsidRDefault="00BD11DD" w:rsidP="00E846D8">
      <w:pPr>
        <w:pStyle w:val="NoSpacing"/>
        <w:jc w:val="center"/>
        <w:rPr>
          <w:rFonts w:ascii="Times New Roman" w:hAnsi="Times New Roman" w:cs="Times New Roman"/>
          <w:sz w:val="18"/>
          <w:szCs w:val="18"/>
        </w:rPr>
      </w:pPr>
    </w:p>
    <w:p w14:paraId="731330D4" w14:textId="248FF2F8" w:rsidR="00F6374A" w:rsidRPr="00573D6A" w:rsidRDefault="00F6374A" w:rsidP="00E846D8">
      <w:pPr>
        <w:pStyle w:val="NoSpacing"/>
        <w:jc w:val="center"/>
        <w:rPr>
          <w:rFonts w:ascii="Calibri" w:hAnsi="Calibri" w:cs="Calibri"/>
          <w:sz w:val="18"/>
          <w:szCs w:val="18"/>
        </w:rPr>
      </w:pPr>
      <w:r w:rsidRPr="00573D6A">
        <w:rPr>
          <w:rFonts w:ascii="Calibri" w:hAnsi="Calibri" w:cs="Calibri"/>
          <w:sz w:val="18"/>
          <w:szCs w:val="18"/>
        </w:rPr>
        <w:t># # #</w:t>
      </w:r>
    </w:p>
    <w:sectPr w:rsidR="00F6374A" w:rsidRPr="00573D6A" w:rsidSect="00F6374A">
      <w:pgSz w:w="12240" w:h="15840"/>
      <w:pgMar w:top="576"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17F79"/>
    <w:multiLevelType w:val="multilevel"/>
    <w:tmpl w:val="583ECD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4300564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4A"/>
    <w:rsid w:val="0000195E"/>
    <w:rsid w:val="00001F5F"/>
    <w:rsid w:val="0001612A"/>
    <w:rsid w:val="00016346"/>
    <w:rsid w:val="000224EA"/>
    <w:rsid w:val="00024963"/>
    <w:rsid w:val="00030869"/>
    <w:rsid w:val="000530A9"/>
    <w:rsid w:val="00061F06"/>
    <w:rsid w:val="00084314"/>
    <w:rsid w:val="00086415"/>
    <w:rsid w:val="00086B73"/>
    <w:rsid w:val="000874A2"/>
    <w:rsid w:val="00087E35"/>
    <w:rsid w:val="00097136"/>
    <w:rsid w:val="000976E4"/>
    <w:rsid w:val="000B3724"/>
    <w:rsid w:val="000B7C9F"/>
    <w:rsid w:val="000C1ECC"/>
    <w:rsid w:val="000D40D9"/>
    <w:rsid w:val="000D66F0"/>
    <w:rsid w:val="000E4D03"/>
    <w:rsid w:val="000F56F8"/>
    <w:rsid w:val="000F746C"/>
    <w:rsid w:val="00100AF0"/>
    <w:rsid w:val="00107175"/>
    <w:rsid w:val="00107D23"/>
    <w:rsid w:val="00114544"/>
    <w:rsid w:val="001225E9"/>
    <w:rsid w:val="001379F3"/>
    <w:rsid w:val="001400B4"/>
    <w:rsid w:val="001410BF"/>
    <w:rsid w:val="00142E2C"/>
    <w:rsid w:val="001462C8"/>
    <w:rsid w:val="001532A2"/>
    <w:rsid w:val="0015342E"/>
    <w:rsid w:val="00165911"/>
    <w:rsid w:val="001776AB"/>
    <w:rsid w:val="001A2092"/>
    <w:rsid w:val="001A46B4"/>
    <w:rsid w:val="001C635F"/>
    <w:rsid w:val="001D2F1C"/>
    <w:rsid w:val="001E05EB"/>
    <w:rsid w:val="001E5667"/>
    <w:rsid w:val="00204AF7"/>
    <w:rsid w:val="00225DB6"/>
    <w:rsid w:val="0025098E"/>
    <w:rsid w:val="00252522"/>
    <w:rsid w:val="00264974"/>
    <w:rsid w:val="00274C3D"/>
    <w:rsid w:val="00280A42"/>
    <w:rsid w:val="002914DC"/>
    <w:rsid w:val="00297AE8"/>
    <w:rsid w:val="002B502E"/>
    <w:rsid w:val="002B6424"/>
    <w:rsid w:val="002B67E2"/>
    <w:rsid w:val="002B6B0A"/>
    <w:rsid w:val="002C2EDF"/>
    <w:rsid w:val="002D2F09"/>
    <w:rsid w:val="002E25C7"/>
    <w:rsid w:val="002E5432"/>
    <w:rsid w:val="002E5F76"/>
    <w:rsid w:val="00300B12"/>
    <w:rsid w:val="00303883"/>
    <w:rsid w:val="00306C02"/>
    <w:rsid w:val="00307A09"/>
    <w:rsid w:val="00312B23"/>
    <w:rsid w:val="00313C96"/>
    <w:rsid w:val="00315D2C"/>
    <w:rsid w:val="0031773E"/>
    <w:rsid w:val="003230D3"/>
    <w:rsid w:val="00331E7E"/>
    <w:rsid w:val="00336F70"/>
    <w:rsid w:val="0033734E"/>
    <w:rsid w:val="00355984"/>
    <w:rsid w:val="00373264"/>
    <w:rsid w:val="00387A36"/>
    <w:rsid w:val="00387B22"/>
    <w:rsid w:val="00390D2A"/>
    <w:rsid w:val="003A13E7"/>
    <w:rsid w:val="003A7850"/>
    <w:rsid w:val="003B3FF8"/>
    <w:rsid w:val="003B58A8"/>
    <w:rsid w:val="003B61C1"/>
    <w:rsid w:val="003C1FE1"/>
    <w:rsid w:val="003C2070"/>
    <w:rsid w:val="003D5BEA"/>
    <w:rsid w:val="003E501D"/>
    <w:rsid w:val="003E63EF"/>
    <w:rsid w:val="0040050A"/>
    <w:rsid w:val="00403004"/>
    <w:rsid w:val="004169E8"/>
    <w:rsid w:val="004202CB"/>
    <w:rsid w:val="0042390C"/>
    <w:rsid w:val="00434C1E"/>
    <w:rsid w:val="004405BC"/>
    <w:rsid w:val="0044104F"/>
    <w:rsid w:val="00446CEC"/>
    <w:rsid w:val="0045738A"/>
    <w:rsid w:val="00457B38"/>
    <w:rsid w:val="00467110"/>
    <w:rsid w:val="00472428"/>
    <w:rsid w:val="00472D87"/>
    <w:rsid w:val="004843D7"/>
    <w:rsid w:val="00485B20"/>
    <w:rsid w:val="004923C9"/>
    <w:rsid w:val="00496012"/>
    <w:rsid w:val="00497F55"/>
    <w:rsid w:val="004A450B"/>
    <w:rsid w:val="004C04AC"/>
    <w:rsid w:val="004C53B0"/>
    <w:rsid w:val="004F4C4D"/>
    <w:rsid w:val="004F5DB8"/>
    <w:rsid w:val="004F750E"/>
    <w:rsid w:val="00500D1E"/>
    <w:rsid w:val="00510941"/>
    <w:rsid w:val="0051236E"/>
    <w:rsid w:val="00516F37"/>
    <w:rsid w:val="00524991"/>
    <w:rsid w:val="0053296C"/>
    <w:rsid w:val="005347A0"/>
    <w:rsid w:val="0053615E"/>
    <w:rsid w:val="00544E1F"/>
    <w:rsid w:val="00552563"/>
    <w:rsid w:val="005643D5"/>
    <w:rsid w:val="005710D7"/>
    <w:rsid w:val="00573D6A"/>
    <w:rsid w:val="00575103"/>
    <w:rsid w:val="005832F9"/>
    <w:rsid w:val="00590175"/>
    <w:rsid w:val="005B207C"/>
    <w:rsid w:val="005D3829"/>
    <w:rsid w:val="005E275D"/>
    <w:rsid w:val="0060303A"/>
    <w:rsid w:val="00610064"/>
    <w:rsid w:val="00612E90"/>
    <w:rsid w:val="00612F5E"/>
    <w:rsid w:val="00616C6E"/>
    <w:rsid w:val="00635A15"/>
    <w:rsid w:val="00642245"/>
    <w:rsid w:val="00644011"/>
    <w:rsid w:val="006507CD"/>
    <w:rsid w:val="006744F1"/>
    <w:rsid w:val="006747C3"/>
    <w:rsid w:val="00677C9A"/>
    <w:rsid w:val="006922DB"/>
    <w:rsid w:val="006A2CFE"/>
    <w:rsid w:val="006B6666"/>
    <w:rsid w:val="006D4A64"/>
    <w:rsid w:val="006D5952"/>
    <w:rsid w:val="006E0AC4"/>
    <w:rsid w:val="006E3A85"/>
    <w:rsid w:val="006F47EF"/>
    <w:rsid w:val="006F5F50"/>
    <w:rsid w:val="00705D82"/>
    <w:rsid w:val="007076D6"/>
    <w:rsid w:val="0071168F"/>
    <w:rsid w:val="00716BD3"/>
    <w:rsid w:val="00717002"/>
    <w:rsid w:val="0072293F"/>
    <w:rsid w:val="0076202E"/>
    <w:rsid w:val="007677C0"/>
    <w:rsid w:val="00775BCD"/>
    <w:rsid w:val="0078034C"/>
    <w:rsid w:val="00782B11"/>
    <w:rsid w:val="0078551A"/>
    <w:rsid w:val="00790141"/>
    <w:rsid w:val="00790645"/>
    <w:rsid w:val="0079384C"/>
    <w:rsid w:val="00794E13"/>
    <w:rsid w:val="007958E7"/>
    <w:rsid w:val="007A1BB7"/>
    <w:rsid w:val="007A26A7"/>
    <w:rsid w:val="007B1AE6"/>
    <w:rsid w:val="007C11CC"/>
    <w:rsid w:val="007D27B0"/>
    <w:rsid w:val="007E4811"/>
    <w:rsid w:val="007E4D83"/>
    <w:rsid w:val="007E58A4"/>
    <w:rsid w:val="00804DD3"/>
    <w:rsid w:val="008068E3"/>
    <w:rsid w:val="008345E3"/>
    <w:rsid w:val="00842809"/>
    <w:rsid w:val="008453D4"/>
    <w:rsid w:val="0084602B"/>
    <w:rsid w:val="00847D19"/>
    <w:rsid w:val="00854B2E"/>
    <w:rsid w:val="00860C26"/>
    <w:rsid w:val="008A2075"/>
    <w:rsid w:val="008A2644"/>
    <w:rsid w:val="008A41ED"/>
    <w:rsid w:val="008A45AD"/>
    <w:rsid w:val="008A5D7A"/>
    <w:rsid w:val="008A7C7D"/>
    <w:rsid w:val="008B0B7F"/>
    <w:rsid w:val="008B0F0F"/>
    <w:rsid w:val="008C04FC"/>
    <w:rsid w:val="008D19B3"/>
    <w:rsid w:val="008D65DA"/>
    <w:rsid w:val="008E485C"/>
    <w:rsid w:val="008E4AE4"/>
    <w:rsid w:val="008F3D91"/>
    <w:rsid w:val="009248F4"/>
    <w:rsid w:val="009339AA"/>
    <w:rsid w:val="00940072"/>
    <w:rsid w:val="0094629E"/>
    <w:rsid w:val="00950ED6"/>
    <w:rsid w:val="0095132D"/>
    <w:rsid w:val="00960D04"/>
    <w:rsid w:val="00981544"/>
    <w:rsid w:val="00981B60"/>
    <w:rsid w:val="00981C73"/>
    <w:rsid w:val="00981EC3"/>
    <w:rsid w:val="00983856"/>
    <w:rsid w:val="00991A70"/>
    <w:rsid w:val="009B3FFA"/>
    <w:rsid w:val="009C7DA3"/>
    <w:rsid w:val="009E6861"/>
    <w:rsid w:val="009E7FAC"/>
    <w:rsid w:val="009F0425"/>
    <w:rsid w:val="009F29A8"/>
    <w:rsid w:val="009F318B"/>
    <w:rsid w:val="009F3FA2"/>
    <w:rsid w:val="009F746A"/>
    <w:rsid w:val="00A06463"/>
    <w:rsid w:val="00A10FBF"/>
    <w:rsid w:val="00A131B4"/>
    <w:rsid w:val="00A152E3"/>
    <w:rsid w:val="00A20BFD"/>
    <w:rsid w:val="00A2427E"/>
    <w:rsid w:val="00A40AEC"/>
    <w:rsid w:val="00A428D5"/>
    <w:rsid w:val="00A50FEF"/>
    <w:rsid w:val="00A556F6"/>
    <w:rsid w:val="00A62047"/>
    <w:rsid w:val="00A6725E"/>
    <w:rsid w:val="00AA2D2B"/>
    <w:rsid w:val="00AA53A2"/>
    <w:rsid w:val="00AA5B2B"/>
    <w:rsid w:val="00AB41D9"/>
    <w:rsid w:val="00AD6C1C"/>
    <w:rsid w:val="00AE4996"/>
    <w:rsid w:val="00AF4C0E"/>
    <w:rsid w:val="00AF6352"/>
    <w:rsid w:val="00B047B2"/>
    <w:rsid w:val="00B14F7D"/>
    <w:rsid w:val="00B25C3D"/>
    <w:rsid w:val="00B26782"/>
    <w:rsid w:val="00B40670"/>
    <w:rsid w:val="00B56551"/>
    <w:rsid w:val="00B62D33"/>
    <w:rsid w:val="00B64446"/>
    <w:rsid w:val="00B70F55"/>
    <w:rsid w:val="00B81D7F"/>
    <w:rsid w:val="00B821B0"/>
    <w:rsid w:val="00B83439"/>
    <w:rsid w:val="00B94C96"/>
    <w:rsid w:val="00BA0735"/>
    <w:rsid w:val="00BA4291"/>
    <w:rsid w:val="00BA5C15"/>
    <w:rsid w:val="00BA7263"/>
    <w:rsid w:val="00BB2289"/>
    <w:rsid w:val="00BB3F4C"/>
    <w:rsid w:val="00BC0871"/>
    <w:rsid w:val="00BC23E3"/>
    <w:rsid w:val="00BD11DD"/>
    <w:rsid w:val="00BD4253"/>
    <w:rsid w:val="00BD7991"/>
    <w:rsid w:val="00BE74A7"/>
    <w:rsid w:val="00C06B11"/>
    <w:rsid w:val="00C12E88"/>
    <w:rsid w:val="00C27070"/>
    <w:rsid w:val="00C46D9A"/>
    <w:rsid w:val="00C63C00"/>
    <w:rsid w:val="00C7061B"/>
    <w:rsid w:val="00C842C4"/>
    <w:rsid w:val="00C85D47"/>
    <w:rsid w:val="00C91B44"/>
    <w:rsid w:val="00CB14BC"/>
    <w:rsid w:val="00CB2827"/>
    <w:rsid w:val="00CB530F"/>
    <w:rsid w:val="00CB6682"/>
    <w:rsid w:val="00CB6FAD"/>
    <w:rsid w:val="00CD5BF0"/>
    <w:rsid w:val="00CF197E"/>
    <w:rsid w:val="00CF50C4"/>
    <w:rsid w:val="00CF5610"/>
    <w:rsid w:val="00D22AFB"/>
    <w:rsid w:val="00D32BE0"/>
    <w:rsid w:val="00D42CC9"/>
    <w:rsid w:val="00D4649F"/>
    <w:rsid w:val="00D46741"/>
    <w:rsid w:val="00D506C3"/>
    <w:rsid w:val="00D563F4"/>
    <w:rsid w:val="00D67B5F"/>
    <w:rsid w:val="00D75390"/>
    <w:rsid w:val="00DA0C0C"/>
    <w:rsid w:val="00DC34B3"/>
    <w:rsid w:val="00DD3C01"/>
    <w:rsid w:val="00DD4BE7"/>
    <w:rsid w:val="00DD6F0E"/>
    <w:rsid w:val="00DE690F"/>
    <w:rsid w:val="00DF0188"/>
    <w:rsid w:val="00DF71F5"/>
    <w:rsid w:val="00DF7F2B"/>
    <w:rsid w:val="00E128D3"/>
    <w:rsid w:val="00E2495B"/>
    <w:rsid w:val="00E270ED"/>
    <w:rsid w:val="00E35F03"/>
    <w:rsid w:val="00E46C99"/>
    <w:rsid w:val="00E555D2"/>
    <w:rsid w:val="00E606D8"/>
    <w:rsid w:val="00E61DA9"/>
    <w:rsid w:val="00E70833"/>
    <w:rsid w:val="00E72FD0"/>
    <w:rsid w:val="00E7423C"/>
    <w:rsid w:val="00E76092"/>
    <w:rsid w:val="00E846D8"/>
    <w:rsid w:val="00E8478D"/>
    <w:rsid w:val="00E90A8D"/>
    <w:rsid w:val="00EA694B"/>
    <w:rsid w:val="00EC17F9"/>
    <w:rsid w:val="00EC4460"/>
    <w:rsid w:val="00ED44A1"/>
    <w:rsid w:val="00ED6962"/>
    <w:rsid w:val="00ED6F53"/>
    <w:rsid w:val="00EE686A"/>
    <w:rsid w:val="00EF0365"/>
    <w:rsid w:val="00EF48E5"/>
    <w:rsid w:val="00F21240"/>
    <w:rsid w:val="00F21948"/>
    <w:rsid w:val="00F21CF1"/>
    <w:rsid w:val="00F30636"/>
    <w:rsid w:val="00F328DA"/>
    <w:rsid w:val="00F46BCE"/>
    <w:rsid w:val="00F502B2"/>
    <w:rsid w:val="00F5526B"/>
    <w:rsid w:val="00F6374A"/>
    <w:rsid w:val="00F64B86"/>
    <w:rsid w:val="00F85FEE"/>
    <w:rsid w:val="00F90621"/>
    <w:rsid w:val="00F9139D"/>
    <w:rsid w:val="00F96962"/>
    <w:rsid w:val="00FA40C8"/>
    <w:rsid w:val="00FA42E8"/>
    <w:rsid w:val="00FA74A7"/>
    <w:rsid w:val="00FC35B3"/>
    <w:rsid w:val="00FC63FA"/>
    <w:rsid w:val="00FC67E8"/>
    <w:rsid w:val="00FF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08B7B"/>
  <w15:chartTrackingRefBased/>
  <w15:docId w15:val="{2D1352DE-6CF5-453D-B68B-B74EAB29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74A"/>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F6374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374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374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374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6374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6374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6374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6374A"/>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6374A"/>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7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7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74A"/>
    <w:rPr>
      <w:rFonts w:eastAsiaTheme="majorEastAsia" w:cstheme="majorBidi"/>
      <w:color w:val="272727" w:themeColor="text1" w:themeTint="D8"/>
    </w:rPr>
  </w:style>
  <w:style w:type="paragraph" w:styleId="Title">
    <w:name w:val="Title"/>
    <w:basedOn w:val="Normal"/>
    <w:next w:val="Normal"/>
    <w:link w:val="TitleChar"/>
    <w:uiPriority w:val="10"/>
    <w:qFormat/>
    <w:rsid w:val="00F6374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74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74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6374A"/>
    <w:rPr>
      <w:i/>
      <w:iCs/>
      <w:color w:val="404040" w:themeColor="text1" w:themeTint="BF"/>
    </w:rPr>
  </w:style>
  <w:style w:type="paragraph" w:styleId="ListParagraph">
    <w:name w:val="List Paragraph"/>
    <w:basedOn w:val="Normal"/>
    <w:uiPriority w:val="34"/>
    <w:qFormat/>
    <w:rsid w:val="00F6374A"/>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6374A"/>
    <w:rPr>
      <w:i/>
      <w:iCs/>
      <w:color w:val="0F4761" w:themeColor="accent1" w:themeShade="BF"/>
    </w:rPr>
  </w:style>
  <w:style w:type="paragraph" w:styleId="IntenseQuote">
    <w:name w:val="Intense Quote"/>
    <w:basedOn w:val="Normal"/>
    <w:next w:val="Normal"/>
    <w:link w:val="IntenseQuoteChar"/>
    <w:uiPriority w:val="30"/>
    <w:qFormat/>
    <w:rsid w:val="00F6374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6374A"/>
    <w:rPr>
      <w:i/>
      <w:iCs/>
      <w:color w:val="0F4761" w:themeColor="accent1" w:themeShade="BF"/>
    </w:rPr>
  </w:style>
  <w:style w:type="character" w:styleId="IntenseReference">
    <w:name w:val="Intense Reference"/>
    <w:basedOn w:val="DefaultParagraphFont"/>
    <w:uiPriority w:val="32"/>
    <w:qFormat/>
    <w:rsid w:val="00F6374A"/>
    <w:rPr>
      <w:b/>
      <w:bCs/>
      <w:smallCaps/>
      <w:color w:val="0F4761" w:themeColor="accent1" w:themeShade="BF"/>
      <w:spacing w:val="5"/>
    </w:rPr>
  </w:style>
  <w:style w:type="paragraph" w:styleId="NoSpacing">
    <w:name w:val="No Spacing"/>
    <w:uiPriority w:val="1"/>
    <w:qFormat/>
    <w:rsid w:val="00F6374A"/>
    <w:pPr>
      <w:spacing w:after="0" w:line="240" w:lineRule="auto"/>
    </w:pPr>
  </w:style>
  <w:style w:type="paragraph" w:styleId="Footer">
    <w:name w:val="footer"/>
    <w:basedOn w:val="Normal"/>
    <w:link w:val="FooterChar"/>
    <w:uiPriority w:val="99"/>
    <w:unhideWhenUsed/>
    <w:rsid w:val="00F6374A"/>
    <w:pPr>
      <w:tabs>
        <w:tab w:val="center" w:pos="4680"/>
        <w:tab w:val="right" w:pos="9360"/>
      </w:tabs>
      <w:spacing w:line="240" w:lineRule="auto"/>
    </w:pPr>
  </w:style>
  <w:style w:type="character" w:customStyle="1" w:styleId="FooterChar">
    <w:name w:val="Footer Char"/>
    <w:basedOn w:val="DefaultParagraphFont"/>
    <w:link w:val="Footer"/>
    <w:uiPriority w:val="99"/>
    <w:rsid w:val="00F6374A"/>
    <w:rPr>
      <w:rFonts w:ascii="Arial" w:eastAsia="Arial" w:hAnsi="Arial" w:cs="Arial"/>
      <w:kern w:val="0"/>
      <w:sz w:val="22"/>
      <w:szCs w:val="22"/>
      <w14:ligatures w14:val="none"/>
    </w:rPr>
  </w:style>
  <w:style w:type="character" w:styleId="Hyperlink">
    <w:name w:val="Hyperlink"/>
    <w:basedOn w:val="DefaultParagraphFont"/>
    <w:uiPriority w:val="99"/>
    <w:unhideWhenUsed/>
    <w:rsid w:val="00F6374A"/>
    <w:rPr>
      <w:color w:val="467886" w:themeColor="hyperlink"/>
      <w:u w:val="single"/>
    </w:rPr>
  </w:style>
  <w:style w:type="character" w:styleId="UnresolvedMention">
    <w:name w:val="Unresolved Mention"/>
    <w:basedOn w:val="DefaultParagraphFont"/>
    <w:uiPriority w:val="99"/>
    <w:semiHidden/>
    <w:unhideWhenUsed/>
    <w:rsid w:val="006F47EF"/>
    <w:rPr>
      <w:color w:val="605E5C"/>
      <w:shd w:val="clear" w:color="auto" w:fill="E1DFDD"/>
    </w:rPr>
  </w:style>
  <w:style w:type="character" w:styleId="Strong">
    <w:name w:val="Strong"/>
    <w:basedOn w:val="DefaultParagraphFont"/>
    <w:uiPriority w:val="22"/>
    <w:qFormat/>
    <w:rsid w:val="00FA74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ifel.com/investor-relations/press-releas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ifelcharityclassic.com" TargetMode="External"/><Relationship Id="rId17" Type="http://schemas.openxmlformats.org/officeDocument/2006/relationships/hyperlink" Target="mailto:tsprouse@hnssports.com" TargetMode="External"/><Relationship Id="rId2" Type="http://schemas.openxmlformats.org/officeDocument/2006/relationships/customXml" Target="../customXml/item2.xml"/><Relationship Id="rId16" Type="http://schemas.openxmlformats.org/officeDocument/2006/relationships/hyperlink" Target="http://www.hnssport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ifelcharityclassic.com" TargetMode="External"/><Relationship Id="rId5" Type="http://schemas.openxmlformats.org/officeDocument/2006/relationships/styles" Target="styles.xml"/><Relationship Id="rId15" Type="http://schemas.openxmlformats.org/officeDocument/2006/relationships/hyperlink" Target="https://protect.checkpoint.com/v2/r01/___http://www.hilanddairy.com/___.YXAzOmhucy1zcG9ydHMtMTFkMmZmODE6YzpvZmZpY2UzNjVfZW1haWxzX2F0dGFjaG1lbnQ6MzhkZmZlMGNlZjgyMGY5YzU2ZjY4MWRiNWY2OTkxYWQ6Nzo0Nzg1Ojc0MWI4YjZmOWFmMTcxZDRlZTE0ZWU5Yzc2OGVkODc2NjBiMmYyOGZjMGU0MzQzYjE2NzU4ZjNjOTg5OThjN2E6cDpUOkY" TargetMode="External"/><Relationship Id="rId10" Type="http://schemas.openxmlformats.org/officeDocument/2006/relationships/hyperlink" Target="https://www.stifelcharityclassic.com/tickets/ticket-information/"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www.stifelcharityclassic.com" TargetMode="External"/><Relationship Id="rId14" Type="http://schemas.openxmlformats.org/officeDocument/2006/relationships/hyperlink" Target="https://protect.checkpoint.com/v2/r01/___http://www.prairiefarms.com/___.YXAzOmhucy1zcG9ydHMtMTFkMmZmODE6YzpvZmZpY2UzNjVfZW1haWxzX2F0dGFjaG1lbnQ6MzhkZmZlMGNlZjgyMGY5YzU2ZjY4MWRiNWY2OTkxYWQ6NzphZDdlOmZlOTZmOGIyMjQ1NDM3OTcyMmMwMmZhYjFiOGFiNjg3ZWQxMTEzMTZhMTU2ZThhMjYwZTNjYmNlZmE5NmZhYmY6cDpU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352b09-d075-4151-bf8b-68332562d0a5" xsi:nil="true"/>
    <lcf76f155ced4ddcb4097134ff3c332f xmlns="dbff1203-7a65-4bb6-ba10-687cdec62c1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987E236B7DF44D89621199D210D547" ma:contentTypeVersion="14" ma:contentTypeDescription="Create a new document." ma:contentTypeScope="" ma:versionID="6d12e8894085ced8ff43929d9d6be231">
  <xsd:schema xmlns:xsd="http://www.w3.org/2001/XMLSchema" xmlns:xs="http://www.w3.org/2001/XMLSchema" xmlns:p="http://schemas.microsoft.com/office/2006/metadata/properties" xmlns:ns2="dbff1203-7a65-4bb6-ba10-687cdec62c1c" xmlns:ns3="d2352b09-d075-4151-bf8b-68332562d0a5" targetNamespace="http://schemas.microsoft.com/office/2006/metadata/properties" ma:root="true" ma:fieldsID="7dfacce3234746d90779c14df72046bc" ns2:_="" ns3:_="">
    <xsd:import namespace="dbff1203-7a65-4bb6-ba10-687cdec62c1c"/>
    <xsd:import namespace="d2352b09-d075-4151-bf8b-68332562d0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f1203-7a65-4bb6-ba10-687cdec62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f8f70a-5d58-4a6f-a312-9e7963a627e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352b09-d075-4151-bf8b-68332562d0a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3159ff-a6ec-427c-8de0-be54a8aa1b77}" ma:internalName="TaxCatchAll" ma:showField="CatchAllData" ma:web="d2352b09-d075-4151-bf8b-68332562d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8B06A1-47B5-49F7-BCD2-F3E52419BBAD}">
  <ds:schemaRefs>
    <ds:schemaRef ds:uri="http://schemas.microsoft.com/office/2006/metadata/properties"/>
    <ds:schemaRef ds:uri="http://schemas.microsoft.com/office/infopath/2007/PartnerControls"/>
    <ds:schemaRef ds:uri="d2352b09-d075-4151-bf8b-68332562d0a5"/>
    <ds:schemaRef ds:uri="dbff1203-7a65-4bb6-ba10-687cdec62c1c"/>
  </ds:schemaRefs>
</ds:datastoreItem>
</file>

<file path=customXml/itemProps2.xml><?xml version="1.0" encoding="utf-8"?>
<ds:datastoreItem xmlns:ds="http://schemas.openxmlformats.org/officeDocument/2006/customXml" ds:itemID="{418DDB70-DE85-4EC7-A98E-C8C7825978B4}">
  <ds:schemaRefs>
    <ds:schemaRef ds:uri="http://schemas.microsoft.com/sharepoint/v3/contenttype/forms"/>
  </ds:schemaRefs>
</ds:datastoreItem>
</file>

<file path=customXml/itemProps3.xml><?xml version="1.0" encoding="utf-8"?>
<ds:datastoreItem xmlns:ds="http://schemas.openxmlformats.org/officeDocument/2006/customXml" ds:itemID="{B3584A1D-F1F4-43D6-A6C4-67C7B72B9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f1203-7a65-4bb6-ba10-687cdec62c1c"/>
    <ds:schemaRef ds:uri="d2352b09-d075-4151-bf8b-68332562d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1872</Words>
  <Characters>10672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Sprouse</dc:creator>
  <cp:keywords/>
  <dc:description/>
  <cp:lastModifiedBy>Tom Sprouse</cp:lastModifiedBy>
  <cp:revision>5</cp:revision>
  <cp:lastPrinted>2026-08-03T19:22:00Z</cp:lastPrinted>
  <dcterms:created xsi:type="dcterms:W3CDTF">2026-10-13T17:29:00Z</dcterms:created>
  <dcterms:modified xsi:type="dcterms:W3CDTF">2026-10-13T17:32:00Z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0x0101004B987E236B7DF44D89621199D210D547</vt:lpwstr>
  </property>
  <property fmtid="{D5CDD505-2E9C-101B-9397-08002B2CF9AE}" pid="3" name="MediaServiceImageTags">
    <vt:lpwstr/>
  </property>
</Properties>
</file>